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9EF4" w14:textId="77777777" w:rsidR="000D5C33" w:rsidRDefault="000D5C33" w:rsidP="000D5C33">
      <w:pPr>
        <w:spacing w:before="120" w:after="120" w:line="240" w:lineRule="auto"/>
        <w:jc w:val="center"/>
        <w:rPr>
          <w:rFonts w:ascii="Times New Roman" w:hAnsi="Times New Roman" w:cs="Times New Roman"/>
          <w:b/>
          <w:bCs/>
          <w:smallCaps/>
          <w:sz w:val="24"/>
          <w:szCs w:val="24"/>
        </w:rPr>
      </w:pPr>
    </w:p>
    <w:p w14:paraId="393568DB" w14:textId="77777777" w:rsidR="000D5C33" w:rsidRDefault="000D5C33" w:rsidP="000D5C33">
      <w:pPr>
        <w:spacing w:before="120" w:after="120" w:line="240" w:lineRule="auto"/>
        <w:jc w:val="center"/>
        <w:rPr>
          <w:rFonts w:ascii="Times New Roman" w:hAnsi="Times New Roman" w:cs="Times New Roman"/>
          <w:b/>
          <w:bCs/>
          <w:smallCaps/>
          <w:sz w:val="24"/>
          <w:szCs w:val="24"/>
        </w:rPr>
      </w:pPr>
    </w:p>
    <w:p w14:paraId="25344030" w14:textId="51047EDC" w:rsidR="007E3931" w:rsidRPr="00024171" w:rsidRDefault="007E3931" w:rsidP="000D5C33">
      <w:pPr>
        <w:spacing w:before="120" w:after="120" w:line="240" w:lineRule="auto"/>
        <w:jc w:val="center"/>
        <w:rPr>
          <w:rFonts w:ascii="Times New Roman" w:hAnsi="Times New Roman" w:cs="Times New Roman"/>
          <w:b/>
          <w:bCs/>
          <w:smallCaps/>
          <w:sz w:val="24"/>
          <w:szCs w:val="24"/>
        </w:rPr>
      </w:pPr>
      <w:r>
        <w:rPr>
          <w:rFonts w:ascii="Times New Roman" w:hAnsi="Times New Roman" w:cs="Times New Roman"/>
          <w:b/>
          <w:bCs/>
          <w:smallCaps/>
          <w:sz w:val="24"/>
          <w:szCs w:val="24"/>
        </w:rPr>
        <w:t>comunidade</w:t>
      </w:r>
      <w:r w:rsidR="00024171">
        <w:rPr>
          <w:rFonts w:ascii="Times New Roman" w:hAnsi="Times New Roman" w:cs="Times New Roman"/>
          <w:b/>
          <w:bCs/>
          <w:smallCaps/>
          <w:sz w:val="24"/>
          <w:szCs w:val="24"/>
        </w:rPr>
        <w:t xml:space="preserve">s de energia sob </w:t>
      </w:r>
      <w:r>
        <w:rPr>
          <w:rFonts w:ascii="Times New Roman" w:hAnsi="Times New Roman" w:cs="Times New Roman"/>
          <w:b/>
          <w:bCs/>
          <w:smallCaps/>
          <w:sz w:val="24"/>
          <w:szCs w:val="24"/>
        </w:rPr>
        <w:t>forma societária</w:t>
      </w:r>
      <w:r w:rsidR="00024171">
        <w:rPr>
          <w:rFonts w:ascii="Times New Roman" w:hAnsi="Times New Roman" w:cs="Times New Roman"/>
          <w:b/>
          <w:bCs/>
          <w:smallCaps/>
          <w:sz w:val="24"/>
          <w:szCs w:val="24"/>
        </w:rPr>
        <w:t xml:space="preserve"> - </w:t>
      </w:r>
      <w:r w:rsidR="00DC4476">
        <w:rPr>
          <w:rFonts w:ascii="Times New Roman" w:hAnsi="Times New Roman" w:cs="Times New Roman"/>
          <w:b/>
          <w:bCs/>
          <w:smallCaps/>
          <w:sz w:val="24"/>
          <w:szCs w:val="24"/>
        </w:rPr>
        <w:t>a</w:t>
      </w:r>
      <w:r>
        <w:rPr>
          <w:rFonts w:ascii="Times New Roman" w:hAnsi="Times New Roman" w:cs="Times New Roman"/>
          <w:b/>
          <w:bCs/>
          <w:smallCaps/>
          <w:sz w:val="24"/>
          <w:szCs w:val="24"/>
        </w:rPr>
        <w:t>lgumas interrogações</w:t>
      </w:r>
    </w:p>
    <w:p w14:paraId="559FD293" w14:textId="77777777" w:rsidR="009D4122" w:rsidRDefault="009D4122" w:rsidP="000D5C33">
      <w:pPr>
        <w:spacing w:before="120" w:after="120" w:line="240" w:lineRule="auto"/>
        <w:jc w:val="right"/>
        <w:rPr>
          <w:rFonts w:ascii="Times New Roman" w:hAnsi="Times New Roman" w:cs="Times New Roman"/>
          <w:sz w:val="24"/>
          <w:szCs w:val="24"/>
        </w:rPr>
      </w:pPr>
    </w:p>
    <w:p w14:paraId="4149F942" w14:textId="77777777" w:rsidR="000D5C33" w:rsidRDefault="000D5C33" w:rsidP="000D5C33">
      <w:pPr>
        <w:spacing w:before="120" w:after="120" w:line="240" w:lineRule="auto"/>
        <w:jc w:val="right"/>
        <w:rPr>
          <w:rFonts w:ascii="Times New Roman" w:hAnsi="Times New Roman" w:cs="Times New Roman"/>
          <w:sz w:val="24"/>
          <w:szCs w:val="24"/>
        </w:rPr>
      </w:pPr>
    </w:p>
    <w:p w14:paraId="7B043AF9" w14:textId="1C3EB940" w:rsidR="000D5C33" w:rsidRPr="001E10A7" w:rsidRDefault="0080753B" w:rsidP="001E10A7">
      <w:pPr>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t>Maria Elisabete Ramos</w:t>
      </w:r>
      <w:r>
        <w:rPr>
          <w:rStyle w:val="Refdenotaderodap"/>
          <w:rFonts w:ascii="Times New Roman" w:hAnsi="Times New Roman" w:cs="Times New Roman"/>
          <w:sz w:val="24"/>
          <w:szCs w:val="24"/>
        </w:rPr>
        <w:footnoteReference w:id="1"/>
      </w:r>
    </w:p>
    <w:p w14:paraId="009D203C" w14:textId="4DEC3D9B" w:rsidR="004752C8" w:rsidRPr="0077798D" w:rsidRDefault="00F8789E" w:rsidP="000D5C33">
      <w:pPr>
        <w:spacing w:before="120" w:after="120" w:line="240" w:lineRule="auto"/>
        <w:rPr>
          <w:rFonts w:ascii="Times New Roman" w:hAnsi="Times New Roman" w:cs="Times New Roman"/>
          <w:b/>
          <w:bCs/>
          <w:sz w:val="24"/>
          <w:szCs w:val="24"/>
        </w:rPr>
      </w:pPr>
      <w:r w:rsidRPr="0077798D">
        <w:rPr>
          <w:rFonts w:ascii="Times New Roman" w:hAnsi="Times New Roman" w:cs="Times New Roman"/>
          <w:b/>
          <w:bCs/>
          <w:sz w:val="24"/>
          <w:szCs w:val="24"/>
        </w:rPr>
        <w:t>Resumo</w:t>
      </w:r>
    </w:p>
    <w:p w14:paraId="3B2D75CB" w14:textId="483ACFA5" w:rsidR="00F8789E" w:rsidRDefault="00F8789E" w:rsidP="000D5C3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Transpondo as Diretivas (U</w:t>
      </w:r>
      <w:r w:rsidR="00CE0F57">
        <w:rPr>
          <w:rFonts w:ascii="Times New Roman" w:hAnsi="Times New Roman" w:cs="Times New Roman"/>
          <w:sz w:val="24"/>
          <w:szCs w:val="24"/>
        </w:rPr>
        <w:t>E</w:t>
      </w:r>
      <w:r>
        <w:rPr>
          <w:rFonts w:ascii="Times New Roman" w:hAnsi="Times New Roman" w:cs="Times New Roman"/>
          <w:sz w:val="24"/>
          <w:szCs w:val="24"/>
        </w:rPr>
        <w:t xml:space="preserve">) 2019/944 e </w:t>
      </w:r>
      <w:r w:rsidR="00CE0F57">
        <w:rPr>
          <w:rFonts w:ascii="Times New Roman" w:hAnsi="Times New Roman" w:cs="Times New Roman"/>
          <w:sz w:val="24"/>
          <w:szCs w:val="24"/>
        </w:rPr>
        <w:t>(UE)</w:t>
      </w:r>
      <w:r>
        <w:rPr>
          <w:rFonts w:ascii="Times New Roman" w:hAnsi="Times New Roman" w:cs="Times New Roman"/>
          <w:sz w:val="24"/>
          <w:szCs w:val="24"/>
        </w:rPr>
        <w:t xml:space="preserve"> 2018/2001, o DL 15/2022, de 14 de janeiro, </w:t>
      </w:r>
      <w:r w:rsidR="00CE0F57">
        <w:rPr>
          <w:rFonts w:ascii="Times New Roman" w:hAnsi="Times New Roman" w:cs="Times New Roman"/>
          <w:sz w:val="24"/>
          <w:szCs w:val="24"/>
        </w:rPr>
        <w:t xml:space="preserve">as </w:t>
      </w:r>
      <w:r>
        <w:rPr>
          <w:rFonts w:ascii="Times New Roman" w:hAnsi="Times New Roman" w:cs="Times New Roman"/>
          <w:sz w:val="24"/>
          <w:szCs w:val="24"/>
        </w:rPr>
        <w:t xml:space="preserve">comunidades de energia renovável </w:t>
      </w:r>
      <w:r w:rsidR="00CE0F57">
        <w:rPr>
          <w:rFonts w:ascii="Times New Roman" w:hAnsi="Times New Roman" w:cs="Times New Roman"/>
          <w:sz w:val="24"/>
          <w:szCs w:val="24"/>
        </w:rPr>
        <w:t>e as</w:t>
      </w:r>
      <w:r>
        <w:rPr>
          <w:rFonts w:ascii="Times New Roman" w:hAnsi="Times New Roman" w:cs="Times New Roman"/>
          <w:sz w:val="24"/>
          <w:szCs w:val="24"/>
        </w:rPr>
        <w:t xml:space="preserve"> comunidades de cidadãos para a energia. Uma e outra podem assumir natureza societária, mas os seus estatutos devem estipular a adesão aberta e voluntária dos sócios, a prioridade aos benefícios ambientais, económicos e sociais de sócios e dos territórios onde as comunidades atuam e, no caso das comunidades de energia renovável, o controlo da pessoa coletiva pelos seus membros.</w:t>
      </w:r>
    </w:p>
    <w:p w14:paraId="7D018926" w14:textId="5452847D" w:rsidR="00F30335" w:rsidRDefault="00F30335" w:rsidP="000D5C3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O regime legal, fortemente inspirado no direito cooperativo, reclama um delicado exercício de adaptação estatutária das comunidades de energia societárias</w:t>
      </w:r>
      <w:r w:rsidR="0077798D">
        <w:rPr>
          <w:rFonts w:ascii="Times New Roman" w:hAnsi="Times New Roman" w:cs="Times New Roman"/>
          <w:sz w:val="24"/>
          <w:szCs w:val="24"/>
        </w:rPr>
        <w:t>. O artigo propõe cláusulas estatutárias que, no “tipo real” das comunidades de energia, concretiz</w:t>
      </w:r>
      <w:r w:rsidR="00CE0F57">
        <w:rPr>
          <w:rFonts w:ascii="Times New Roman" w:hAnsi="Times New Roman" w:cs="Times New Roman"/>
          <w:sz w:val="24"/>
          <w:szCs w:val="24"/>
        </w:rPr>
        <w:t>a</w:t>
      </w:r>
      <w:r w:rsidR="0077798D">
        <w:rPr>
          <w:rFonts w:ascii="Times New Roman" w:hAnsi="Times New Roman" w:cs="Times New Roman"/>
          <w:sz w:val="24"/>
          <w:szCs w:val="24"/>
        </w:rPr>
        <w:t>m o comando legal da subalternização dos lucros financeiros.</w:t>
      </w:r>
    </w:p>
    <w:p w14:paraId="6FEF26B5" w14:textId="77777777" w:rsidR="0077798D" w:rsidRDefault="0077798D" w:rsidP="000D5C33">
      <w:pPr>
        <w:spacing w:before="120" w:after="120" w:line="240" w:lineRule="auto"/>
        <w:jc w:val="both"/>
        <w:rPr>
          <w:rFonts w:ascii="Times New Roman" w:hAnsi="Times New Roman" w:cs="Times New Roman"/>
          <w:sz w:val="24"/>
          <w:szCs w:val="24"/>
        </w:rPr>
      </w:pPr>
    </w:p>
    <w:p w14:paraId="4EE01BAB" w14:textId="6EEEEC30" w:rsidR="00F8789E" w:rsidRPr="00CE0F57" w:rsidRDefault="00F8789E" w:rsidP="000D5C33">
      <w:pPr>
        <w:spacing w:before="120" w:after="120" w:line="240" w:lineRule="auto"/>
        <w:rPr>
          <w:rFonts w:ascii="Times New Roman" w:hAnsi="Times New Roman" w:cs="Times New Roman"/>
          <w:sz w:val="24"/>
          <w:szCs w:val="24"/>
          <w:lang w:val="en-GB"/>
        </w:rPr>
      </w:pPr>
      <w:r w:rsidRPr="00CE0F57">
        <w:rPr>
          <w:rFonts w:ascii="Times New Roman" w:hAnsi="Times New Roman" w:cs="Times New Roman"/>
          <w:b/>
          <w:bCs/>
          <w:sz w:val="24"/>
          <w:szCs w:val="24"/>
          <w:lang w:val="en-GB"/>
        </w:rPr>
        <w:t>Abstrac</w:t>
      </w:r>
      <w:r w:rsidR="0077798D" w:rsidRPr="00CE0F57">
        <w:rPr>
          <w:rFonts w:ascii="Times New Roman" w:hAnsi="Times New Roman" w:cs="Times New Roman"/>
          <w:b/>
          <w:bCs/>
          <w:sz w:val="24"/>
          <w:szCs w:val="24"/>
          <w:lang w:val="en-GB"/>
        </w:rPr>
        <w:t>t</w:t>
      </w:r>
    </w:p>
    <w:p w14:paraId="4E5ED980" w14:textId="0A97DB73" w:rsidR="0077798D" w:rsidRDefault="0077798D" w:rsidP="000D5C33">
      <w:pPr>
        <w:spacing w:before="120" w:after="120" w:line="240" w:lineRule="auto"/>
        <w:jc w:val="both"/>
        <w:rPr>
          <w:rFonts w:ascii="Times New Roman" w:hAnsi="Times New Roman" w:cs="Times New Roman"/>
          <w:sz w:val="24"/>
          <w:szCs w:val="24"/>
          <w:lang w:val="en-GB"/>
        </w:rPr>
      </w:pPr>
      <w:r w:rsidRPr="0077798D">
        <w:rPr>
          <w:rFonts w:ascii="Times New Roman" w:hAnsi="Times New Roman" w:cs="Times New Roman"/>
          <w:sz w:val="24"/>
          <w:szCs w:val="24"/>
          <w:lang w:val="en-GB"/>
        </w:rPr>
        <w:t>Transposing Directives (EU) 2019/944 and EU 2018/2001, Decree-Law 15/2022 of 14 January regulates energy communities, which can be either renewable energy communities or citizens' energy communities. Both can be companies, but their statutes must stipulate open and voluntary membership, prioritising the environmental, economic, and social benefits of shareholders and the territories in which the communities operate and, in the case of renewable energy communities, control of the legal entity by its shareholders. The article proposes statutory clauses that, in the "real type" of energy communities, concretise the legal command to subalternate financial profits to environmental, social, and economic benefits</w:t>
      </w:r>
      <w:r>
        <w:rPr>
          <w:rFonts w:ascii="Times New Roman" w:hAnsi="Times New Roman" w:cs="Times New Roman"/>
          <w:sz w:val="24"/>
          <w:szCs w:val="24"/>
          <w:lang w:val="en-GB"/>
        </w:rPr>
        <w:t>.</w:t>
      </w:r>
    </w:p>
    <w:p w14:paraId="41AA7E9A" w14:textId="77777777" w:rsidR="0077798D" w:rsidRPr="0077798D" w:rsidRDefault="0077798D" w:rsidP="000D5C33">
      <w:pPr>
        <w:spacing w:before="120" w:after="120" w:line="240" w:lineRule="auto"/>
        <w:jc w:val="both"/>
        <w:rPr>
          <w:rFonts w:ascii="Times New Roman" w:hAnsi="Times New Roman" w:cs="Times New Roman"/>
          <w:sz w:val="24"/>
          <w:szCs w:val="24"/>
          <w:lang w:val="en-GB"/>
        </w:rPr>
      </w:pPr>
    </w:p>
    <w:p w14:paraId="7BE6020E" w14:textId="75C0BF78" w:rsidR="00F8789E" w:rsidRDefault="00F8789E" w:rsidP="000D5C33">
      <w:pPr>
        <w:spacing w:before="120" w:after="120" w:line="240" w:lineRule="auto"/>
        <w:jc w:val="both"/>
        <w:rPr>
          <w:rFonts w:ascii="Times New Roman" w:hAnsi="Times New Roman" w:cs="Times New Roman"/>
          <w:sz w:val="24"/>
          <w:szCs w:val="24"/>
        </w:rPr>
      </w:pPr>
      <w:r w:rsidRPr="0077798D">
        <w:rPr>
          <w:rFonts w:ascii="Times New Roman" w:hAnsi="Times New Roman" w:cs="Times New Roman"/>
          <w:b/>
          <w:bCs/>
          <w:sz w:val="24"/>
          <w:szCs w:val="24"/>
        </w:rPr>
        <w:t>Palavras-Chave</w:t>
      </w:r>
      <w:r>
        <w:rPr>
          <w:rFonts w:ascii="Times New Roman" w:hAnsi="Times New Roman" w:cs="Times New Roman"/>
          <w:sz w:val="24"/>
          <w:szCs w:val="24"/>
        </w:rPr>
        <w:t>:</w:t>
      </w:r>
      <w:r w:rsidR="0077798D">
        <w:rPr>
          <w:rFonts w:ascii="Times New Roman" w:hAnsi="Times New Roman" w:cs="Times New Roman"/>
          <w:sz w:val="24"/>
          <w:szCs w:val="24"/>
        </w:rPr>
        <w:t xml:space="preserve"> Comunidades de energia, sociedades, lucros, cooperativas,</w:t>
      </w:r>
      <w:r w:rsidR="00DB1CF5">
        <w:rPr>
          <w:rFonts w:ascii="Times New Roman" w:hAnsi="Times New Roman" w:cs="Times New Roman"/>
          <w:sz w:val="24"/>
          <w:szCs w:val="24"/>
        </w:rPr>
        <w:t xml:space="preserve"> estatutos.</w:t>
      </w:r>
    </w:p>
    <w:p w14:paraId="0496A620" w14:textId="325DF6DB" w:rsidR="007E3931" w:rsidRDefault="00F8789E" w:rsidP="001E10A7">
      <w:pPr>
        <w:spacing w:before="120" w:after="120" w:line="240" w:lineRule="auto"/>
        <w:jc w:val="both"/>
        <w:rPr>
          <w:rFonts w:ascii="Times New Roman" w:hAnsi="Times New Roman" w:cs="Times New Roman"/>
          <w:sz w:val="24"/>
          <w:szCs w:val="24"/>
          <w:lang w:val="en-GB"/>
        </w:rPr>
      </w:pPr>
      <w:r w:rsidRPr="0077798D">
        <w:rPr>
          <w:rFonts w:ascii="Times New Roman" w:hAnsi="Times New Roman" w:cs="Times New Roman"/>
          <w:b/>
          <w:bCs/>
          <w:sz w:val="24"/>
          <w:szCs w:val="24"/>
          <w:lang w:val="en-GB"/>
        </w:rPr>
        <w:t>Keywords</w:t>
      </w:r>
      <w:r w:rsidRPr="0077798D">
        <w:rPr>
          <w:rFonts w:ascii="Times New Roman" w:hAnsi="Times New Roman" w:cs="Times New Roman"/>
          <w:sz w:val="24"/>
          <w:szCs w:val="24"/>
          <w:lang w:val="en-GB"/>
        </w:rPr>
        <w:t>:</w:t>
      </w:r>
      <w:r w:rsidR="0077798D" w:rsidRPr="0077798D">
        <w:rPr>
          <w:rFonts w:ascii="Times New Roman" w:hAnsi="Times New Roman" w:cs="Times New Roman"/>
          <w:sz w:val="24"/>
          <w:szCs w:val="24"/>
          <w:lang w:val="en-GB"/>
        </w:rPr>
        <w:t xml:space="preserve"> Energy communities, companies, profits, cooperatives,</w:t>
      </w:r>
      <w:r w:rsidR="00DB1CF5">
        <w:rPr>
          <w:rFonts w:ascii="Times New Roman" w:hAnsi="Times New Roman" w:cs="Times New Roman"/>
          <w:sz w:val="24"/>
          <w:szCs w:val="24"/>
          <w:lang w:val="en-GB"/>
        </w:rPr>
        <w:t xml:space="preserve"> articles of association</w:t>
      </w:r>
      <w:r w:rsidR="001E10A7">
        <w:rPr>
          <w:rFonts w:ascii="Times New Roman" w:hAnsi="Times New Roman" w:cs="Times New Roman"/>
          <w:sz w:val="24"/>
          <w:szCs w:val="24"/>
          <w:lang w:val="en-GB"/>
        </w:rPr>
        <w:t>.</w:t>
      </w:r>
    </w:p>
    <w:p w14:paraId="4401D5DE" w14:textId="77777777" w:rsidR="00CE0F57" w:rsidRPr="0077798D" w:rsidRDefault="00CE0F57" w:rsidP="000D5C33">
      <w:pPr>
        <w:spacing w:before="120" w:after="120" w:line="240" w:lineRule="auto"/>
        <w:rPr>
          <w:rFonts w:ascii="Times New Roman" w:hAnsi="Times New Roman" w:cs="Times New Roman"/>
          <w:sz w:val="24"/>
          <w:szCs w:val="24"/>
          <w:lang w:val="en-GB"/>
        </w:rPr>
      </w:pPr>
    </w:p>
    <w:p w14:paraId="210BC9B2" w14:textId="77777777" w:rsidR="0080753B" w:rsidRPr="0077798D" w:rsidRDefault="0080753B" w:rsidP="000D5C33">
      <w:pPr>
        <w:spacing w:before="120" w:after="120" w:line="240" w:lineRule="auto"/>
        <w:rPr>
          <w:rFonts w:ascii="Times New Roman" w:hAnsi="Times New Roman" w:cs="Times New Roman"/>
          <w:sz w:val="24"/>
          <w:szCs w:val="24"/>
          <w:lang w:val="en-GB"/>
        </w:rPr>
      </w:pPr>
    </w:p>
    <w:p w14:paraId="0DBE98FD" w14:textId="36A4CB6B" w:rsidR="0080753B" w:rsidRPr="007E3931" w:rsidRDefault="004752C8" w:rsidP="000D5C33">
      <w:pPr>
        <w:pStyle w:val="PargrafodaLista"/>
        <w:numPr>
          <w:ilvl w:val="0"/>
          <w:numId w:val="2"/>
        </w:numPr>
        <w:spacing w:before="120" w:after="120" w:line="240" w:lineRule="auto"/>
        <w:rPr>
          <w:rFonts w:ascii="Times New Roman" w:hAnsi="Times New Roman" w:cs="Times New Roman"/>
          <w:b/>
          <w:bCs/>
          <w:sz w:val="24"/>
          <w:szCs w:val="24"/>
        </w:rPr>
      </w:pPr>
      <w:r w:rsidRPr="000F7A25">
        <w:rPr>
          <w:rFonts w:ascii="Times New Roman" w:hAnsi="Times New Roman" w:cs="Times New Roman"/>
          <w:sz w:val="24"/>
          <w:szCs w:val="24"/>
          <w:lang w:val="en-GB"/>
        </w:rPr>
        <w:t xml:space="preserve"> </w:t>
      </w:r>
      <w:r w:rsidR="007E3931" w:rsidRPr="007E3931">
        <w:rPr>
          <w:rFonts w:ascii="Times New Roman" w:hAnsi="Times New Roman" w:cs="Times New Roman"/>
          <w:b/>
          <w:bCs/>
          <w:sz w:val="24"/>
          <w:szCs w:val="24"/>
        </w:rPr>
        <w:t xml:space="preserve">Comunidades de energia – entre a teórica liberdade de </w:t>
      </w:r>
      <w:r w:rsidR="000D5C33" w:rsidRPr="007E3931">
        <w:rPr>
          <w:rFonts w:ascii="Times New Roman" w:hAnsi="Times New Roman" w:cs="Times New Roman"/>
          <w:b/>
          <w:bCs/>
          <w:sz w:val="24"/>
          <w:szCs w:val="24"/>
        </w:rPr>
        <w:t>escolha e</w:t>
      </w:r>
      <w:r w:rsidR="007E3931" w:rsidRPr="007E3931">
        <w:rPr>
          <w:rFonts w:ascii="Times New Roman" w:hAnsi="Times New Roman" w:cs="Times New Roman"/>
          <w:b/>
          <w:bCs/>
          <w:sz w:val="24"/>
          <w:szCs w:val="24"/>
        </w:rPr>
        <w:t xml:space="preserve"> os constrangimentos do direito societário português</w:t>
      </w:r>
    </w:p>
    <w:p w14:paraId="1A492313" w14:textId="493697B2" w:rsidR="00F30962" w:rsidRDefault="0080753B" w:rsidP="000D5C33">
      <w:pPr>
        <w:spacing w:before="120" w:after="120" w:line="240" w:lineRule="auto"/>
        <w:ind w:firstLine="360"/>
        <w:jc w:val="both"/>
        <w:rPr>
          <w:rFonts w:ascii="Times New Roman" w:hAnsi="Times New Roman" w:cs="Times New Roman"/>
          <w:sz w:val="24"/>
          <w:szCs w:val="24"/>
        </w:rPr>
      </w:pPr>
      <w:r w:rsidRPr="0080753B">
        <w:rPr>
          <w:rFonts w:ascii="Times New Roman" w:hAnsi="Times New Roman" w:cs="Times New Roman"/>
          <w:sz w:val="24"/>
          <w:szCs w:val="24"/>
        </w:rPr>
        <w:t xml:space="preserve">O DL 15/2022, de 14 de janeiro, estabelece a organização e o funcionamento do Sistema Elétrico Nacional, transpondo a Diretiva </w:t>
      </w:r>
      <w:r w:rsidR="00CE0F57">
        <w:rPr>
          <w:rFonts w:ascii="Times New Roman" w:hAnsi="Times New Roman" w:cs="Times New Roman"/>
          <w:sz w:val="24"/>
          <w:szCs w:val="24"/>
        </w:rPr>
        <w:t>(UE)</w:t>
      </w:r>
      <w:r w:rsidRPr="0080753B">
        <w:rPr>
          <w:rFonts w:ascii="Times New Roman" w:hAnsi="Times New Roman" w:cs="Times New Roman"/>
          <w:sz w:val="24"/>
          <w:szCs w:val="24"/>
        </w:rPr>
        <w:t xml:space="preserve"> 2019/944</w:t>
      </w:r>
      <w:r w:rsidR="003564BA">
        <w:rPr>
          <w:rStyle w:val="Refdenotaderodap"/>
          <w:rFonts w:ascii="Times New Roman" w:hAnsi="Times New Roman" w:cs="Times New Roman"/>
          <w:sz w:val="24"/>
          <w:szCs w:val="24"/>
        </w:rPr>
        <w:footnoteReference w:id="2"/>
      </w:r>
      <w:r w:rsidRPr="0080753B">
        <w:rPr>
          <w:rFonts w:ascii="Times New Roman" w:hAnsi="Times New Roman" w:cs="Times New Roman"/>
          <w:sz w:val="24"/>
          <w:szCs w:val="24"/>
        </w:rPr>
        <w:t xml:space="preserve"> e a Diretiva </w:t>
      </w:r>
      <w:r w:rsidR="00CE0F57">
        <w:rPr>
          <w:rFonts w:ascii="Times New Roman" w:hAnsi="Times New Roman" w:cs="Times New Roman"/>
          <w:sz w:val="24"/>
          <w:szCs w:val="24"/>
        </w:rPr>
        <w:t>(UE)</w:t>
      </w:r>
      <w:r w:rsidRPr="0080753B">
        <w:rPr>
          <w:rFonts w:ascii="Times New Roman" w:hAnsi="Times New Roman" w:cs="Times New Roman"/>
          <w:sz w:val="24"/>
          <w:szCs w:val="24"/>
        </w:rPr>
        <w:t xml:space="preserve"> 2018/2001</w:t>
      </w:r>
      <w:r w:rsidR="004B7A1B">
        <w:rPr>
          <w:rStyle w:val="Refdenotaderodap"/>
          <w:rFonts w:ascii="Times New Roman" w:hAnsi="Times New Roman" w:cs="Times New Roman"/>
          <w:sz w:val="24"/>
          <w:szCs w:val="24"/>
        </w:rPr>
        <w:footnoteReference w:id="3"/>
      </w:r>
      <w:r w:rsidRPr="0080753B">
        <w:rPr>
          <w:rFonts w:ascii="Times New Roman" w:hAnsi="Times New Roman" w:cs="Times New Roman"/>
          <w:sz w:val="24"/>
          <w:szCs w:val="24"/>
        </w:rPr>
        <w:t>.</w:t>
      </w:r>
      <w:r>
        <w:rPr>
          <w:rFonts w:ascii="Times New Roman" w:hAnsi="Times New Roman" w:cs="Times New Roman"/>
          <w:sz w:val="24"/>
          <w:szCs w:val="24"/>
        </w:rPr>
        <w:t xml:space="preserve"> </w:t>
      </w:r>
      <w:r w:rsidR="004B7A1B">
        <w:rPr>
          <w:rFonts w:ascii="Times New Roman" w:hAnsi="Times New Roman" w:cs="Times New Roman"/>
          <w:sz w:val="24"/>
          <w:szCs w:val="24"/>
        </w:rPr>
        <w:t xml:space="preserve"> </w:t>
      </w:r>
      <w:r w:rsidR="00FA50A2">
        <w:rPr>
          <w:rFonts w:ascii="Times New Roman" w:hAnsi="Times New Roman" w:cs="Times New Roman"/>
          <w:sz w:val="24"/>
          <w:szCs w:val="24"/>
        </w:rPr>
        <w:t>A Diretiva de Energia Renovável (2018/2001/U</w:t>
      </w:r>
      <w:r w:rsidR="003564BA">
        <w:rPr>
          <w:rFonts w:ascii="Times New Roman" w:hAnsi="Times New Roman" w:cs="Times New Roman"/>
          <w:sz w:val="24"/>
          <w:szCs w:val="24"/>
        </w:rPr>
        <w:t>E</w:t>
      </w:r>
      <w:r w:rsidR="00FA50A2">
        <w:rPr>
          <w:rFonts w:ascii="Times New Roman" w:hAnsi="Times New Roman" w:cs="Times New Roman"/>
          <w:sz w:val="24"/>
          <w:szCs w:val="24"/>
        </w:rPr>
        <w:t xml:space="preserve">) </w:t>
      </w:r>
      <w:r>
        <w:rPr>
          <w:rFonts w:ascii="Times New Roman" w:hAnsi="Times New Roman" w:cs="Times New Roman"/>
          <w:sz w:val="24"/>
          <w:szCs w:val="24"/>
        </w:rPr>
        <w:t xml:space="preserve"> </w:t>
      </w:r>
      <w:r w:rsidR="00F30962">
        <w:rPr>
          <w:rFonts w:ascii="Times New Roman" w:hAnsi="Times New Roman" w:cs="Times New Roman"/>
          <w:sz w:val="24"/>
          <w:szCs w:val="24"/>
        </w:rPr>
        <w:t xml:space="preserve">carateriza a </w:t>
      </w:r>
      <w:r w:rsidR="00F30962" w:rsidRPr="003564BA">
        <w:rPr>
          <w:rFonts w:ascii="Times New Roman" w:hAnsi="Times New Roman" w:cs="Times New Roman"/>
          <w:i/>
          <w:iCs/>
          <w:sz w:val="24"/>
          <w:szCs w:val="24"/>
        </w:rPr>
        <w:t>comunidade de energia renovável</w:t>
      </w:r>
      <w:r w:rsidR="00F30962">
        <w:rPr>
          <w:rFonts w:ascii="Times New Roman" w:hAnsi="Times New Roman" w:cs="Times New Roman"/>
          <w:sz w:val="24"/>
          <w:szCs w:val="24"/>
        </w:rPr>
        <w:t xml:space="preserve"> </w:t>
      </w:r>
      <w:r w:rsidR="003564BA">
        <w:rPr>
          <w:rFonts w:ascii="Times New Roman" w:hAnsi="Times New Roman" w:cs="Times New Roman"/>
          <w:sz w:val="24"/>
          <w:szCs w:val="24"/>
        </w:rPr>
        <w:t xml:space="preserve">(CER) </w:t>
      </w:r>
      <w:r w:rsidR="00F30962">
        <w:rPr>
          <w:rFonts w:ascii="Times New Roman" w:hAnsi="Times New Roman" w:cs="Times New Roman"/>
          <w:sz w:val="24"/>
          <w:szCs w:val="24"/>
        </w:rPr>
        <w:t>como “</w:t>
      </w:r>
      <w:r w:rsidR="00F30962" w:rsidRPr="00F30962">
        <w:rPr>
          <w:rFonts w:ascii="Times New Roman" w:hAnsi="Times New Roman" w:cs="Times New Roman"/>
          <w:sz w:val="24"/>
          <w:szCs w:val="24"/>
        </w:rPr>
        <w:t>uma entidade jur</w:t>
      </w:r>
      <w:r w:rsidR="00F30962" w:rsidRPr="00F30962">
        <w:rPr>
          <w:rFonts w:ascii="Times New Roman" w:hAnsi="Times New Roman" w:cs="Times New Roman" w:hint="cs"/>
          <w:sz w:val="24"/>
          <w:szCs w:val="24"/>
        </w:rPr>
        <w:t>í</w:t>
      </w:r>
      <w:r w:rsidR="00F30962" w:rsidRPr="00F30962">
        <w:rPr>
          <w:rFonts w:ascii="Times New Roman" w:hAnsi="Times New Roman" w:cs="Times New Roman"/>
          <w:sz w:val="24"/>
          <w:szCs w:val="24"/>
        </w:rPr>
        <w:t>dica:</w:t>
      </w:r>
      <w:r w:rsidR="00F30962">
        <w:rPr>
          <w:rFonts w:ascii="Times New Roman" w:hAnsi="Times New Roman" w:cs="Times New Roman"/>
          <w:sz w:val="24"/>
          <w:szCs w:val="24"/>
        </w:rPr>
        <w:t xml:space="preserve"> </w:t>
      </w:r>
      <w:r w:rsidR="00F30962" w:rsidRPr="003564BA">
        <w:rPr>
          <w:rFonts w:ascii="Times New Roman" w:hAnsi="Times New Roman" w:cs="Times New Roman"/>
          <w:i/>
          <w:iCs/>
          <w:sz w:val="24"/>
          <w:szCs w:val="24"/>
        </w:rPr>
        <w:t>a</w:t>
      </w:r>
      <w:r w:rsidR="00F30962" w:rsidRPr="00F30962">
        <w:rPr>
          <w:rFonts w:ascii="Times New Roman" w:hAnsi="Times New Roman" w:cs="Times New Roman"/>
          <w:sz w:val="24"/>
          <w:szCs w:val="24"/>
        </w:rPr>
        <w:t>) que, de acordo com o direito nacional aplic</w:t>
      </w:r>
      <w:r w:rsidR="00F30962" w:rsidRPr="00F30962">
        <w:rPr>
          <w:rFonts w:ascii="Times New Roman" w:hAnsi="Times New Roman" w:cs="Times New Roman" w:hint="cs"/>
          <w:sz w:val="24"/>
          <w:szCs w:val="24"/>
        </w:rPr>
        <w:t>á</w:t>
      </w:r>
      <w:r w:rsidR="00F30962" w:rsidRPr="00F30962">
        <w:rPr>
          <w:rFonts w:ascii="Times New Roman" w:hAnsi="Times New Roman" w:cs="Times New Roman"/>
          <w:sz w:val="24"/>
          <w:szCs w:val="24"/>
        </w:rPr>
        <w:t>vel, tem por base uma participa</w:t>
      </w:r>
      <w:r w:rsidR="00F30962" w:rsidRPr="00F30962">
        <w:rPr>
          <w:rFonts w:ascii="Times New Roman" w:hAnsi="Times New Roman" w:cs="Times New Roman" w:hint="cs"/>
          <w:sz w:val="24"/>
          <w:szCs w:val="24"/>
        </w:rPr>
        <w:t>çã</w:t>
      </w:r>
      <w:r w:rsidR="00F30962" w:rsidRPr="00F30962">
        <w:rPr>
          <w:rFonts w:ascii="Times New Roman" w:hAnsi="Times New Roman" w:cs="Times New Roman"/>
          <w:sz w:val="24"/>
          <w:szCs w:val="24"/>
        </w:rPr>
        <w:t>o aberta e volunt</w:t>
      </w:r>
      <w:r w:rsidR="00F30962" w:rsidRPr="00F30962">
        <w:rPr>
          <w:rFonts w:ascii="Times New Roman" w:hAnsi="Times New Roman" w:cs="Times New Roman" w:hint="cs"/>
          <w:sz w:val="24"/>
          <w:szCs w:val="24"/>
        </w:rPr>
        <w:t>á</w:t>
      </w:r>
      <w:r w:rsidR="00F30962" w:rsidRPr="00F30962">
        <w:rPr>
          <w:rFonts w:ascii="Times New Roman" w:hAnsi="Times New Roman" w:cs="Times New Roman"/>
          <w:sz w:val="24"/>
          <w:szCs w:val="24"/>
        </w:rPr>
        <w:t xml:space="preserve">ria, </w:t>
      </w:r>
      <w:r w:rsidR="00F30962" w:rsidRPr="00F30962">
        <w:rPr>
          <w:rFonts w:ascii="Times New Roman" w:hAnsi="Times New Roman" w:cs="Times New Roman" w:hint="cs"/>
          <w:sz w:val="24"/>
          <w:szCs w:val="24"/>
        </w:rPr>
        <w:t>é</w:t>
      </w:r>
      <w:r w:rsidR="00F30962" w:rsidRPr="00F30962">
        <w:rPr>
          <w:rFonts w:ascii="Times New Roman" w:hAnsi="Times New Roman" w:cs="Times New Roman"/>
          <w:sz w:val="24"/>
          <w:szCs w:val="24"/>
        </w:rPr>
        <w:t xml:space="preserve"> aut</w:t>
      </w:r>
      <w:r w:rsidR="00F30962" w:rsidRPr="00F30962">
        <w:rPr>
          <w:rFonts w:ascii="Times New Roman" w:hAnsi="Times New Roman" w:cs="Times New Roman" w:hint="cs"/>
          <w:sz w:val="24"/>
          <w:szCs w:val="24"/>
        </w:rPr>
        <w:t>ó</w:t>
      </w:r>
      <w:r w:rsidR="00F30962" w:rsidRPr="00F30962">
        <w:rPr>
          <w:rFonts w:ascii="Times New Roman" w:hAnsi="Times New Roman" w:cs="Times New Roman"/>
          <w:sz w:val="24"/>
          <w:szCs w:val="24"/>
        </w:rPr>
        <w:t>noma</w:t>
      </w:r>
      <w:r w:rsidR="00F30962">
        <w:rPr>
          <w:rFonts w:ascii="Times New Roman" w:hAnsi="Times New Roman" w:cs="Times New Roman"/>
          <w:sz w:val="24"/>
          <w:szCs w:val="24"/>
        </w:rPr>
        <w:t xml:space="preserve"> </w:t>
      </w:r>
      <w:r w:rsidR="00F30962" w:rsidRPr="00F30962">
        <w:rPr>
          <w:rFonts w:ascii="Times New Roman" w:hAnsi="Times New Roman" w:cs="Times New Roman"/>
          <w:sz w:val="24"/>
          <w:szCs w:val="24"/>
        </w:rPr>
        <w:t xml:space="preserve">e </w:t>
      </w:r>
      <w:r w:rsidR="00F30962" w:rsidRPr="00F30962">
        <w:rPr>
          <w:rFonts w:ascii="Times New Roman" w:hAnsi="Times New Roman" w:cs="Times New Roman" w:hint="cs"/>
          <w:sz w:val="24"/>
          <w:szCs w:val="24"/>
        </w:rPr>
        <w:t>é</w:t>
      </w:r>
      <w:r w:rsidR="00F30962" w:rsidRPr="00F30962">
        <w:rPr>
          <w:rFonts w:ascii="Times New Roman" w:hAnsi="Times New Roman" w:cs="Times New Roman"/>
          <w:sz w:val="24"/>
          <w:szCs w:val="24"/>
        </w:rPr>
        <w:t xml:space="preserve"> efetivamente controlada por acionistas ou membros que est</w:t>
      </w:r>
      <w:r w:rsidR="00F30962" w:rsidRPr="00F30962">
        <w:rPr>
          <w:rFonts w:ascii="Times New Roman" w:hAnsi="Times New Roman" w:cs="Times New Roman" w:hint="cs"/>
          <w:sz w:val="24"/>
          <w:szCs w:val="24"/>
        </w:rPr>
        <w:t>ã</w:t>
      </w:r>
      <w:r w:rsidR="00F30962" w:rsidRPr="00F30962">
        <w:rPr>
          <w:rFonts w:ascii="Times New Roman" w:hAnsi="Times New Roman" w:cs="Times New Roman"/>
          <w:sz w:val="24"/>
          <w:szCs w:val="24"/>
        </w:rPr>
        <w:t>o localizados na proximidade dos projetos de</w:t>
      </w:r>
      <w:r w:rsidR="00F30962">
        <w:rPr>
          <w:rFonts w:ascii="Times New Roman" w:hAnsi="Times New Roman" w:cs="Times New Roman"/>
          <w:sz w:val="24"/>
          <w:szCs w:val="24"/>
        </w:rPr>
        <w:t xml:space="preserve"> </w:t>
      </w:r>
      <w:r w:rsidR="00F30962" w:rsidRPr="00F30962">
        <w:rPr>
          <w:rFonts w:ascii="Times New Roman" w:hAnsi="Times New Roman" w:cs="Times New Roman"/>
          <w:sz w:val="24"/>
          <w:szCs w:val="24"/>
        </w:rPr>
        <w:t>energia renov</w:t>
      </w:r>
      <w:r w:rsidR="00F30962" w:rsidRPr="00F30962">
        <w:rPr>
          <w:rFonts w:ascii="Times New Roman" w:hAnsi="Times New Roman" w:cs="Times New Roman" w:hint="cs"/>
          <w:sz w:val="24"/>
          <w:szCs w:val="24"/>
        </w:rPr>
        <w:t>á</w:t>
      </w:r>
      <w:r w:rsidR="00F30962" w:rsidRPr="00F30962">
        <w:rPr>
          <w:rFonts w:ascii="Times New Roman" w:hAnsi="Times New Roman" w:cs="Times New Roman"/>
          <w:sz w:val="24"/>
          <w:szCs w:val="24"/>
        </w:rPr>
        <w:t>vel os quais s</w:t>
      </w:r>
      <w:r w:rsidR="00F30962" w:rsidRPr="00F30962">
        <w:rPr>
          <w:rFonts w:ascii="Times New Roman" w:hAnsi="Times New Roman" w:cs="Times New Roman" w:hint="cs"/>
          <w:sz w:val="24"/>
          <w:szCs w:val="24"/>
        </w:rPr>
        <w:t>ã</w:t>
      </w:r>
      <w:r w:rsidR="00F30962" w:rsidRPr="00F30962">
        <w:rPr>
          <w:rFonts w:ascii="Times New Roman" w:hAnsi="Times New Roman" w:cs="Times New Roman"/>
          <w:sz w:val="24"/>
          <w:szCs w:val="24"/>
        </w:rPr>
        <w:t>o propriedade dessa entidade jur</w:t>
      </w:r>
      <w:r w:rsidR="00F30962" w:rsidRPr="00F30962">
        <w:rPr>
          <w:rFonts w:ascii="Times New Roman" w:hAnsi="Times New Roman" w:cs="Times New Roman" w:hint="cs"/>
          <w:sz w:val="24"/>
          <w:szCs w:val="24"/>
        </w:rPr>
        <w:t>í</w:t>
      </w:r>
      <w:r w:rsidR="00F30962" w:rsidRPr="00F30962">
        <w:rPr>
          <w:rFonts w:ascii="Times New Roman" w:hAnsi="Times New Roman" w:cs="Times New Roman"/>
          <w:sz w:val="24"/>
          <w:szCs w:val="24"/>
        </w:rPr>
        <w:t>dica e por esta desenvolvidos,</w:t>
      </w:r>
      <w:r w:rsidR="00F30962">
        <w:rPr>
          <w:rFonts w:ascii="Times New Roman" w:hAnsi="Times New Roman" w:cs="Times New Roman"/>
          <w:sz w:val="24"/>
          <w:szCs w:val="24"/>
        </w:rPr>
        <w:t xml:space="preserve"> </w:t>
      </w:r>
      <w:r w:rsidR="00F30962" w:rsidRPr="003564BA">
        <w:rPr>
          <w:rFonts w:ascii="Times New Roman" w:hAnsi="Times New Roman" w:cs="Times New Roman"/>
          <w:i/>
          <w:iCs/>
          <w:sz w:val="24"/>
          <w:szCs w:val="24"/>
        </w:rPr>
        <w:t>b</w:t>
      </w:r>
      <w:r w:rsidR="00F30962" w:rsidRPr="00F30962">
        <w:rPr>
          <w:rFonts w:ascii="Times New Roman" w:hAnsi="Times New Roman" w:cs="Times New Roman"/>
          <w:sz w:val="24"/>
          <w:szCs w:val="24"/>
        </w:rPr>
        <w:t>) cujos acionistas ou membros s</w:t>
      </w:r>
      <w:r w:rsidR="00F30962" w:rsidRPr="00F30962">
        <w:rPr>
          <w:rFonts w:ascii="Times New Roman" w:hAnsi="Times New Roman" w:cs="Times New Roman" w:hint="cs"/>
          <w:sz w:val="24"/>
          <w:szCs w:val="24"/>
        </w:rPr>
        <w:t>ã</w:t>
      </w:r>
      <w:r w:rsidR="00F30962" w:rsidRPr="00F30962">
        <w:rPr>
          <w:rFonts w:ascii="Times New Roman" w:hAnsi="Times New Roman" w:cs="Times New Roman"/>
          <w:sz w:val="24"/>
          <w:szCs w:val="24"/>
        </w:rPr>
        <w:t>o pessoas singulares, PME ou autoridades locais, incluindo munic</w:t>
      </w:r>
      <w:r w:rsidR="00F30962" w:rsidRPr="00F30962">
        <w:rPr>
          <w:rFonts w:ascii="Times New Roman" w:hAnsi="Times New Roman" w:cs="Times New Roman" w:hint="cs"/>
          <w:sz w:val="24"/>
          <w:szCs w:val="24"/>
        </w:rPr>
        <w:t>í</w:t>
      </w:r>
      <w:r w:rsidR="00F30962" w:rsidRPr="00F30962">
        <w:rPr>
          <w:rFonts w:ascii="Times New Roman" w:hAnsi="Times New Roman" w:cs="Times New Roman"/>
          <w:sz w:val="24"/>
          <w:szCs w:val="24"/>
        </w:rPr>
        <w:t>pios,</w:t>
      </w:r>
      <w:r w:rsidR="00F30962">
        <w:rPr>
          <w:rFonts w:ascii="Times New Roman" w:hAnsi="Times New Roman" w:cs="Times New Roman"/>
          <w:sz w:val="24"/>
          <w:szCs w:val="24"/>
        </w:rPr>
        <w:t xml:space="preserve"> </w:t>
      </w:r>
      <w:r w:rsidR="00F30962" w:rsidRPr="003564BA">
        <w:rPr>
          <w:rFonts w:ascii="Times New Roman" w:hAnsi="Times New Roman" w:cs="Times New Roman"/>
          <w:i/>
          <w:iCs/>
          <w:sz w:val="24"/>
          <w:szCs w:val="24"/>
        </w:rPr>
        <w:t>c</w:t>
      </w:r>
      <w:r w:rsidR="00F30962" w:rsidRPr="00F30962">
        <w:rPr>
          <w:rFonts w:ascii="Times New Roman" w:hAnsi="Times New Roman" w:cs="Times New Roman"/>
          <w:sz w:val="24"/>
          <w:szCs w:val="24"/>
        </w:rPr>
        <w:t xml:space="preserve">) cujo objetivo principal </w:t>
      </w:r>
      <w:r w:rsidR="00F30962" w:rsidRPr="00F30962">
        <w:rPr>
          <w:rFonts w:ascii="Times New Roman" w:hAnsi="Times New Roman" w:cs="Times New Roman" w:hint="cs"/>
          <w:sz w:val="24"/>
          <w:szCs w:val="24"/>
        </w:rPr>
        <w:t>é</w:t>
      </w:r>
      <w:r w:rsidR="00F30962" w:rsidRPr="00F30962">
        <w:rPr>
          <w:rFonts w:ascii="Times New Roman" w:hAnsi="Times New Roman" w:cs="Times New Roman"/>
          <w:sz w:val="24"/>
          <w:szCs w:val="24"/>
        </w:rPr>
        <w:t xml:space="preserve"> propiciar aos seus acionistas ou membros ou </w:t>
      </w:r>
      <w:r w:rsidR="00F30962" w:rsidRPr="00F30962">
        <w:rPr>
          <w:rFonts w:ascii="Times New Roman" w:hAnsi="Times New Roman" w:cs="Times New Roman" w:hint="cs"/>
          <w:sz w:val="24"/>
          <w:szCs w:val="24"/>
        </w:rPr>
        <w:t>à</w:t>
      </w:r>
      <w:r w:rsidR="00F30962" w:rsidRPr="00F30962">
        <w:rPr>
          <w:rFonts w:ascii="Times New Roman" w:hAnsi="Times New Roman" w:cs="Times New Roman"/>
          <w:sz w:val="24"/>
          <w:szCs w:val="24"/>
        </w:rPr>
        <w:t>s localidades onde opera benef</w:t>
      </w:r>
      <w:r w:rsidR="00F30962" w:rsidRPr="00F30962">
        <w:rPr>
          <w:rFonts w:ascii="Times New Roman" w:hAnsi="Times New Roman" w:cs="Times New Roman" w:hint="cs"/>
          <w:sz w:val="24"/>
          <w:szCs w:val="24"/>
        </w:rPr>
        <w:t>í</w:t>
      </w:r>
      <w:r w:rsidR="00F30962" w:rsidRPr="00F30962">
        <w:rPr>
          <w:rFonts w:ascii="Times New Roman" w:hAnsi="Times New Roman" w:cs="Times New Roman"/>
          <w:sz w:val="24"/>
          <w:szCs w:val="24"/>
        </w:rPr>
        <w:t>cios</w:t>
      </w:r>
      <w:r w:rsidR="00F30962">
        <w:rPr>
          <w:rFonts w:ascii="Times New Roman" w:hAnsi="Times New Roman" w:cs="Times New Roman"/>
          <w:sz w:val="24"/>
          <w:szCs w:val="24"/>
        </w:rPr>
        <w:t xml:space="preserve"> </w:t>
      </w:r>
      <w:r w:rsidR="00F30962" w:rsidRPr="00F30962">
        <w:rPr>
          <w:rFonts w:ascii="Times New Roman" w:hAnsi="Times New Roman" w:cs="Times New Roman"/>
          <w:sz w:val="24"/>
          <w:szCs w:val="24"/>
        </w:rPr>
        <w:t>ambientais, econ</w:t>
      </w:r>
      <w:r w:rsidR="00F30962" w:rsidRPr="00F30962">
        <w:rPr>
          <w:rFonts w:ascii="Times New Roman" w:hAnsi="Times New Roman" w:cs="Times New Roman" w:hint="cs"/>
          <w:sz w:val="24"/>
          <w:szCs w:val="24"/>
        </w:rPr>
        <w:t>ó</w:t>
      </w:r>
      <w:r w:rsidR="00F30962" w:rsidRPr="00F30962">
        <w:rPr>
          <w:rFonts w:ascii="Times New Roman" w:hAnsi="Times New Roman" w:cs="Times New Roman"/>
          <w:sz w:val="24"/>
          <w:szCs w:val="24"/>
        </w:rPr>
        <w:t>micos e sociais em vez de lucros financeiros</w:t>
      </w:r>
      <w:r w:rsidR="00F30962">
        <w:rPr>
          <w:rFonts w:ascii="Times New Roman" w:hAnsi="Times New Roman" w:cs="Times New Roman"/>
          <w:sz w:val="24"/>
          <w:szCs w:val="24"/>
        </w:rPr>
        <w:t>” (art. 2.º, 16))</w:t>
      </w:r>
      <w:r w:rsidR="00734977">
        <w:rPr>
          <w:rStyle w:val="Refdenotaderodap"/>
          <w:rFonts w:ascii="Times New Roman" w:hAnsi="Times New Roman" w:cs="Times New Roman"/>
          <w:sz w:val="24"/>
          <w:szCs w:val="24"/>
        </w:rPr>
        <w:footnoteReference w:id="4"/>
      </w:r>
      <w:r w:rsidR="00F30962">
        <w:rPr>
          <w:rFonts w:ascii="Times New Roman" w:hAnsi="Times New Roman" w:cs="Times New Roman"/>
          <w:sz w:val="24"/>
          <w:szCs w:val="24"/>
        </w:rPr>
        <w:t>.</w:t>
      </w:r>
    </w:p>
    <w:p w14:paraId="2522AEE7" w14:textId="63C0AE5D" w:rsidR="009D69E6" w:rsidRDefault="00F30962" w:rsidP="000D5C33">
      <w:pPr>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A Diretiva para o mercado interno da eletricidade</w:t>
      </w:r>
      <w:r w:rsidR="003564BA">
        <w:rPr>
          <w:rFonts w:ascii="Times New Roman" w:hAnsi="Times New Roman" w:cs="Times New Roman"/>
          <w:sz w:val="24"/>
          <w:szCs w:val="24"/>
        </w:rPr>
        <w:t xml:space="preserve"> (</w:t>
      </w:r>
      <w:r w:rsidR="003564BA" w:rsidRPr="0080753B">
        <w:rPr>
          <w:rFonts w:ascii="Times New Roman" w:hAnsi="Times New Roman" w:cs="Times New Roman"/>
          <w:sz w:val="24"/>
          <w:szCs w:val="24"/>
        </w:rPr>
        <w:t>2019/944</w:t>
      </w:r>
      <w:r w:rsidR="00B05CD8">
        <w:rPr>
          <w:rFonts w:ascii="Times New Roman" w:hAnsi="Times New Roman" w:cs="Times New Roman"/>
          <w:sz w:val="24"/>
          <w:szCs w:val="24"/>
        </w:rPr>
        <w:t>/UE</w:t>
      </w:r>
      <w:r w:rsidR="003564BA">
        <w:rPr>
          <w:rFonts w:ascii="Times New Roman" w:hAnsi="Times New Roman" w:cs="Times New Roman"/>
          <w:sz w:val="24"/>
          <w:szCs w:val="24"/>
        </w:rPr>
        <w:t>)</w:t>
      </w:r>
      <w:r>
        <w:rPr>
          <w:rFonts w:ascii="Times New Roman" w:hAnsi="Times New Roman" w:cs="Times New Roman"/>
          <w:sz w:val="24"/>
          <w:szCs w:val="24"/>
        </w:rPr>
        <w:t xml:space="preserve"> carateriza </w:t>
      </w:r>
      <w:r w:rsidR="00B05CD8">
        <w:rPr>
          <w:rFonts w:ascii="Times New Roman" w:hAnsi="Times New Roman" w:cs="Times New Roman"/>
          <w:sz w:val="24"/>
          <w:szCs w:val="24"/>
        </w:rPr>
        <w:t xml:space="preserve">a </w:t>
      </w:r>
      <w:r w:rsidR="00B05CD8">
        <w:rPr>
          <w:rFonts w:ascii="Times New Roman" w:hAnsi="Times New Roman" w:cs="Times New Roman"/>
          <w:i/>
          <w:iCs/>
          <w:sz w:val="24"/>
          <w:szCs w:val="24"/>
        </w:rPr>
        <w:t>c</w:t>
      </w:r>
      <w:r w:rsidRPr="003564BA">
        <w:rPr>
          <w:rFonts w:ascii="Times New Roman" w:hAnsi="Times New Roman" w:cs="Times New Roman"/>
          <w:i/>
          <w:iCs/>
          <w:sz w:val="24"/>
          <w:szCs w:val="24"/>
        </w:rPr>
        <w:t>omunidade de cidadãos para a energia</w:t>
      </w:r>
      <w:r w:rsidR="003564BA">
        <w:rPr>
          <w:rFonts w:ascii="Times New Roman" w:hAnsi="Times New Roman" w:cs="Times New Roman"/>
          <w:sz w:val="24"/>
          <w:szCs w:val="24"/>
        </w:rPr>
        <w:t xml:space="preserve"> (CCE)</w:t>
      </w:r>
      <w:r>
        <w:rPr>
          <w:rFonts w:ascii="Times New Roman" w:hAnsi="Times New Roman" w:cs="Times New Roman"/>
          <w:sz w:val="24"/>
          <w:szCs w:val="24"/>
        </w:rPr>
        <w:t xml:space="preserve">, como “uma entidade jurídica: </w:t>
      </w:r>
      <w:r w:rsidRPr="009D69E6">
        <w:rPr>
          <w:rFonts w:ascii="Times New Roman" w:hAnsi="Times New Roman" w:cs="Times New Roman"/>
          <w:i/>
          <w:iCs/>
          <w:sz w:val="24"/>
          <w:szCs w:val="24"/>
        </w:rPr>
        <w:t>a</w:t>
      </w:r>
      <w:r>
        <w:rPr>
          <w:rFonts w:ascii="Times New Roman" w:hAnsi="Times New Roman" w:cs="Times New Roman"/>
          <w:sz w:val="24"/>
          <w:szCs w:val="24"/>
        </w:rPr>
        <w:t xml:space="preserve">) </w:t>
      </w:r>
      <w:r w:rsidRPr="00F30962">
        <w:rPr>
          <w:rFonts w:ascii="Times New Roman" w:hAnsi="Times New Roman" w:cs="Times New Roman"/>
          <w:sz w:val="24"/>
          <w:szCs w:val="24"/>
        </w:rPr>
        <w:t>Com base numa participa</w:t>
      </w:r>
      <w:r w:rsidRPr="00F30962">
        <w:rPr>
          <w:rFonts w:ascii="Times New Roman" w:hAnsi="Times New Roman" w:cs="Times New Roman" w:hint="cs"/>
          <w:sz w:val="24"/>
          <w:szCs w:val="24"/>
        </w:rPr>
        <w:t>çã</w:t>
      </w:r>
      <w:r w:rsidRPr="00F30962">
        <w:rPr>
          <w:rFonts w:ascii="Times New Roman" w:hAnsi="Times New Roman" w:cs="Times New Roman"/>
          <w:sz w:val="24"/>
          <w:szCs w:val="24"/>
        </w:rPr>
        <w:t>o aberta e volunt</w:t>
      </w:r>
      <w:r w:rsidRPr="00F30962">
        <w:rPr>
          <w:rFonts w:ascii="Times New Roman" w:hAnsi="Times New Roman" w:cs="Times New Roman" w:hint="cs"/>
          <w:sz w:val="24"/>
          <w:szCs w:val="24"/>
        </w:rPr>
        <w:t>á</w:t>
      </w:r>
      <w:r w:rsidRPr="00F30962">
        <w:rPr>
          <w:rFonts w:ascii="Times New Roman" w:hAnsi="Times New Roman" w:cs="Times New Roman"/>
          <w:sz w:val="24"/>
          <w:szCs w:val="24"/>
        </w:rPr>
        <w:t>ria, que seja efetivamente controlada pelos seus membros ou pelos titulares de participa</w:t>
      </w:r>
      <w:r w:rsidRPr="00F30962">
        <w:rPr>
          <w:rFonts w:ascii="Times New Roman" w:hAnsi="Times New Roman" w:cs="Times New Roman" w:hint="cs"/>
          <w:sz w:val="24"/>
          <w:szCs w:val="24"/>
        </w:rPr>
        <w:t>çõ</w:t>
      </w:r>
      <w:r w:rsidRPr="00F30962">
        <w:rPr>
          <w:rFonts w:ascii="Times New Roman" w:hAnsi="Times New Roman" w:cs="Times New Roman"/>
          <w:sz w:val="24"/>
          <w:szCs w:val="24"/>
        </w:rPr>
        <w:t>es sociais que s</w:t>
      </w:r>
      <w:r w:rsidRPr="00F30962">
        <w:rPr>
          <w:rFonts w:ascii="Times New Roman" w:hAnsi="Times New Roman" w:cs="Times New Roman" w:hint="cs"/>
          <w:sz w:val="24"/>
          <w:szCs w:val="24"/>
        </w:rPr>
        <w:t>ã</w:t>
      </w:r>
      <w:r w:rsidRPr="00F30962">
        <w:rPr>
          <w:rFonts w:ascii="Times New Roman" w:hAnsi="Times New Roman" w:cs="Times New Roman"/>
          <w:sz w:val="24"/>
          <w:szCs w:val="24"/>
        </w:rPr>
        <w:t>o pessoas singulares, autoridades locais, incluindo munic</w:t>
      </w:r>
      <w:r w:rsidRPr="00F30962">
        <w:rPr>
          <w:rFonts w:ascii="Times New Roman" w:hAnsi="Times New Roman" w:cs="Times New Roman" w:hint="cs"/>
          <w:sz w:val="24"/>
          <w:szCs w:val="24"/>
        </w:rPr>
        <w:t>í</w:t>
      </w:r>
      <w:r w:rsidRPr="00F30962">
        <w:rPr>
          <w:rFonts w:ascii="Times New Roman" w:hAnsi="Times New Roman" w:cs="Times New Roman"/>
          <w:sz w:val="24"/>
          <w:szCs w:val="24"/>
        </w:rPr>
        <w:t>pios, ou pequenas empresas,</w:t>
      </w:r>
      <w:r>
        <w:rPr>
          <w:rFonts w:ascii="Times New Roman" w:hAnsi="Times New Roman" w:cs="Times New Roman"/>
          <w:sz w:val="24"/>
          <w:szCs w:val="24"/>
        </w:rPr>
        <w:t xml:space="preserve"> </w:t>
      </w:r>
      <w:r w:rsidRPr="009D69E6">
        <w:rPr>
          <w:rFonts w:ascii="Times New Roman" w:hAnsi="Times New Roman" w:cs="Times New Roman"/>
          <w:i/>
          <w:iCs/>
          <w:sz w:val="24"/>
          <w:szCs w:val="24"/>
        </w:rPr>
        <w:t>b</w:t>
      </w:r>
      <w:r w:rsidRPr="00F30962">
        <w:rPr>
          <w:rFonts w:ascii="Times New Roman" w:hAnsi="Times New Roman" w:cs="Times New Roman"/>
          <w:sz w:val="24"/>
          <w:szCs w:val="24"/>
        </w:rPr>
        <w:t>)</w:t>
      </w:r>
      <w:r>
        <w:rPr>
          <w:rFonts w:ascii="Times New Roman" w:hAnsi="Times New Roman" w:cs="Times New Roman"/>
          <w:sz w:val="24"/>
          <w:szCs w:val="24"/>
        </w:rPr>
        <w:t xml:space="preserve"> </w:t>
      </w:r>
      <w:r w:rsidRPr="00F30962">
        <w:rPr>
          <w:rFonts w:ascii="Times New Roman" w:hAnsi="Times New Roman" w:cs="Times New Roman"/>
          <w:sz w:val="24"/>
          <w:szCs w:val="24"/>
        </w:rPr>
        <w:t xml:space="preserve">Cujo principal objetivo </w:t>
      </w:r>
      <w:r w:rsidRPr="00F30962">
        <w:rPr>
          <w:rFonts w:ascii="Times New Roman" w:hAnsi="Times New Roman" w:cs="Times New Roman" w:hint="cs"/>
          <w:sz w:val="24"/>
          <w:szCs w:val="24"/>
        </w:rPr>
        <w:t>é</w:t>
      </w:r>
      <w:r w:rsidRPr="00F30962">
        <w:rPr>
          <w:rFonts w:ascii="Times New Roman" w:hAnsi="Times New Roman" w:cs="Times New Roman"/>
          <w:sz w:val="24"/>
          <w:szCs w:val="24"/>
        </w:rPr>
        <w:t xml:space="preserve"> proporcionar benef</w:t>
      </w:r>
      <w:r w:rsidRPr="00F30962">
        <w:rPr>
          <w:rFonts w:ascii="Times New Roman" w:hAnsi="Times New Roman" w:cs="Times New Roman" w:hint="cs"/>
          <w:sz w:val="24"/>
          <w:szCs w:val="24"/>
        </w:rPr>
        <w:t>í</w:t>
      </w:r>
      <w:r w:rsidRPr="00F30962">
        <w:rPr>
          <w:rFonts w:ascii="Times New Roman" w:hAnsi="Times New Roman" w:cs="Times New Roman"/>
          <w:sz w:val="24"/>
          <w:szCs w:val="24"/>
        </w:rPr>
        <w:t>cios ambientais, econ</w:t>
      </w:r>
      <w:r w:rsidRPr="00F30962">
        <w:rPr>
          <w:rFonts w:ascii="Times New Roman" w:hAnsi="Times New Roman" w:cs="Times New Roman" w:hint="cs"/>
          <w:sz w:val="24"/>
          <w:szCs w:val="24"/>
        </w:rPr>
        <w:t>ó</w:t>
      </w:r>
      <w:r w:rsidRPr="00F30962">
        <w:rPr>
          <w:rFonts w:ascii="Times New Roman" w:hAnsi="Times New Roman" w:cs="Times New Roman"/>
          <w:sz w:val="24"/>
          <w:szCs w:val="24"/>
        </w:rPr>
        <w:t>micos ou sociais aos seus membros ou titulares de participa</w:t>
      </w:r>
      <w:r w:rsidRPr="00F30962">
        <w:rPr>
          <w:rFonts w:ascii="Times New Roman" w:hAnsi="Times New Roman" w:cs="Times New Roman" w:hint="cs"/>
          <w:sz w:val="24"/>
          <w:szCs w:val="24"/>
        </w:rPr>
        <w:t>çõ</w:t>
      </w:r>
      <w:r w:rsidRPr="00F30962">
        <w:rPr>
          <w:rFonts w:ascii="Times New Roman" w:hAnsi="Times New Roman" w:cs="Times New Roman"/>
          <w:sz w:val="24"/>
          <w:szCs w:val="24"/>
        </w:rPr>
        <w:t xml:space="preserve">es sociais ou </w:t>
      </w:r>
      <w:r w:rsidRPr="00F30962">
        <w:rPr>
          <w:rFonts w:ascii="Times New Roman" w:hAnsi="Times New Roman" w:cs="Times New Roman" w:hint="cs"/>
          <w:sz w:val="24"/>
          <w:szCs w:val="24"/>
        </w:rPr>
        <w:t>à</w:t>
      </w:r>
      <w:r w:rsidRPr="00F30962">
        <w:rPr>
          <w:rFonts w:ascii="Times New Roman" w:hAnsi="Times New Roman" w:cs="Times New Roman"/>
          <w:sz w:val="24"/>
          <w:szCs w:val="24"/>
        </w:rPr>
        <w:t>s zonas locais onde operam e n</w:t>
      </w:r>
      <w:r w:rsidRPr="00F30962">
        <w:rPr>
          <w:rFonts w:ascii="Times New Roman" w:hAnsi="Times New Roman" w:cs="Times New Roman" w:hint="cs"/>
          <w:sz w:val="24"/>
          <w:szCs w:val="24"/>
        </w:rPr>
        <w:t>ã</w:t>
      </w:r>
      <w:r w:rsidRPr="00F30962">
        <w:rPr>
          <w:rFonts w:ascii="Times New Roman" w:hAnsi="Times New Roman" w:cs="Times New Roman"/>
          <w:sz w:val="24"/>
          <w:szCs w:val="24"/>
        </w:rPr>
        <w:t>o gerar lucros financeiros, e</w:t>
      </w:r>
      <w:r>
        <w:rPr>
          <w:rFonts w:ascii="Times New Roman" w:hAnsi="Times New Roman" w:cs="Times New Roman"/>
          <w:sz w:val="24"/>
          <w:szCs w:val="24"/>
        </w:rPr>
        <w:t xml:space="preserve"> </w:t>
      </w:r>
      <w:r w:rsidRPr="009D69E6">
        <w:rPr>
          <w:rFonts w:ascii="Times New Roman" w:hAnsi="Times New Roman" w:cs="Times New Roman"/>
          <w:i/>
          <w:iCs/>
          <w:sz w:val="24"/>
          <w:szCs w:val="24"/>
        </w:rPr>
        <w:t>c</w:t>
      </w:r>
      <w:r w:rsidRPr="00F30962">
        <w:rPr>
          <w:rFonts w:ascii="Times New Roman" w:hAnsi="Times New Roman" w:cs="Times New Roman"/>
          <w:sz w:val="24"/>
          <w:szCs w:val="24"/>
        </w:rPr>
        <w:t>)</w:t>
      </w:r>
      <w:r>
        <w:rPr>
          <w:rFonts w:ascii="Times New Roman" w:hAnsi="Times New Roman" w:cs="Times New Roman"/>
          <w:sz w:val="24"/>
          <w:szCs w:val="24"/>
        </w:rPr>
        <w:t xml:space="preserve"> </w:t>
      </w:r>
      <w:r w:rsidRPr="00F30962">
        <w:rPr>
          <w:rFonts w:ascii="Times New Roman" w:hAnsi="Times New Roman" w:cs="Times New Roman"/>
          <w:sz w:val="24"/>
          <w:szCs w:val="24"/>
        </w:rPr>
        <w:t>Pode participar em atividades de produ</w:t>
      </w:r>
      <w:r w:rsidRPr="00F30962">
        <w:rPr>
          <w:rFonts w:ascii="Times New Roman" w:hAnsi="Times New Roman" w:cs="Times New Roman" w:hint="cs"/>
          <w:sz w:val="24"/>
          <w:szCs w:val="24"/>
        </w:rPr>
        <w:t>çã</w:t>
      </w:r>
      <w:r w:rsidRPr="00F30962">
        <w:rPr>
          <w:rFonts w:ascii="Times New Roman" w:hAnsi="Times New Roman" w:cs="Times New Roman"/>
          <w:sz w:val="24"/>
          <w:szCs w:val="24"/>
        </w:rPr>
        <w:t>o, inclusive de energia de fontes renov</w:t>
      </w:r>
      <w:r w:rsidRPr="00F30962">
        <w:rPr>
          <w:rFonts w:ascii="Times New Roman" w:hAnsi="Times New Roman" w:cs="Times New Roman" w:hint="cs"/>
          <w:sz w:val="24"/>
          <w:szCs w:val="24"/>
        </w:rPr>
        <w:t>á</w:t>
      </w:r>
      <w:r w:rsidRPr="00F30962">
        <w:rPr>
          <w:rFonts w:ascii="Times New Roman" w:hAnsi="Times New Roman" w:cs="Times New Roman"/>
          <w:sz w:val="24"/>
          <w:szCs w:val="24"/>
        </w:rPr>
        <w:t>veis, de distribui</w:t>
      </w:r>
      <w:r w:rsidRPr="00F30962">
        <w:rPr>
          <w:rFonts w:ascii="Times New Roman" w:hAnsi="Times New Roman" w:cs="Times New Roman" w:hint="cs"/>
          <w:sz w:val="24"/>
          <w:szCs w:val="24"/>
        </w:rPr>
        <w:t>çã</w:t>
      </w:r>
      <w:r w:rsidRPr="00F30962">
        <w:rPr>
          <w:rFonts w:ascii="Times New Roman" w:hAnsi="Times New Roman" w:cs="Times New Roman"/>
          <w:sz w:val="24"/>
          <w:szCs w:val="24"/>
        </w:rPr>
        <w:t>o, de comercializa</w:t>
      </w:r>
      <w:r w:rsidRPr="00F30962">
        <w:rPr>
          <w:rFonts w:ascii="Times New Roman" w:hAnsi="Times New Roman" w:cs="Times New Roman" w:hint="cs"/>
          <w:sz w:val="24"/>
          <w:szCs w:val="24"/>
        </w:rPr>
        <w:t>çã</w:t>
      </w:r>
      <w:r w:rsidRPr="00F30962">
        <w:rPr>
          <w:rFonts w:ascii="Times New Roman" w:hAnsi="Times New Roman" w:cs="Times New Roman"/>
          <w:sz w:val="24"/>
          <w:szCs w:val="24"/>
        </w:rPr>
        <w:t>o, de consumo, de agrega</w:t>
      </w:r>
      <w:r w:rsidRPr="00F30962">
        <w:rPr>
          <w:rFonts w:ascii="Times New Roman" w:hAnsi="Times New Roman" w:cs="Times New Roman" w:hint="cs"/>
          <w:sz w:val="24"/>
          <w:szCs w:val="24"/>
        </w:rPr>
        <w:t>çã</w:t>
      </w:r>
      <w:r w:rsidRPr="00F30962">
        <w:rPr>
          <w:rFonts w:ascii="Times New Roman" w:hAnsi="Times New Roman" w:cs="Times New Roman"/>
          <w:sz w:val="24"/>
          <w:szCs w:val="24"/>
        </w:rPr>
        <w:t>o, de armazenamento de energia, de presta</w:t>
      </w:r>
      <w:r w:rsidRPr="00F30962">
        <w:rPr>
          <w:rFonts w:ascii="Times New Roman" w:hAnsi="Times New Roman" w:cs="Times New Roman" w:hint="cs"/>
          <w:sz w:val="24"/>
          <w:szCs w:val="24"/>
        </w:rPr>
        <w:t>çã</w:t>
      </w:r>
      <w:r w:rsidRPr="00F30962">
        <w:rPr>
          <w:rFonts w:ascii="Times New Roman" w:hAnsi="Times New Roman" w:cs="Times New Roman"/>
          <w:sz w:val="24"/>
          <w:szCs w:val="24"/>
        </w:rPr>
        <w:t>o de servi</w:t>
      </w:r>
      <w:r w:rsidRPr="00F30962">
        <w:rPr>
          <w:rFonts w:ascii="Times New Roman" w:hAnsi="Times New Roman" w:cs="Times New Roman" w:hint="cs"/>
          <w:sz w:val="24"/>
          <w:szCs w:val="24"/>
        </w:rPr>
        <w:t>ç</w:t>
      </w:r>
      <w:r w:rsidRPr="00F30962">
        <w:rPr>
          <w:rFonts w:ascii="Times New Roman" w:hAnsi="Times New Roman" w:cs="Times New Roman"/>
          <w:sz w:val="24"/>
          <w:szCs w:val="24"/>
        </w:rPr>
        <w:t>os de efici</w:t>
      </w:r>
      <w:r w:rsidRPr="00F30962">
        <w:rPr>
          <w:rFonts w:ascii="Times New Roman" w:hAnsi="Times New Roman" w:cs="Times New Roman" w:hint="cs"/>
          <w:sz w:val="24"/>
          <w:szCs w:val="24"/>
        </w:rPr>
        <w:t>ê</w:t>
      </w:r>
      <w:r w:rsidRPr="00F30962">
        <w:rPr>
          <w:rFonts w:ascii="Times New Roman" w:hAnsi="Times New Roman" w:cs="Times New Roman"/>
          <w:sz w:val="24"/>
          <w:szCs w:val="24"/>
        </w:rPr>
        <w:t>ncia energ</w:t>
      </w:r>
      <w:r w:rsidRPr="00F30962">
        <w:rPr>
          <w:rFonts w:ascii="Times New Roman" w:hAnsi="Times New Roman" w:cs="Times New Roman" w:hint="cs"/>
          <w:sz w:val="24"/>
          <w:szCs w:val="24"/>
        </w:rPr>
        <w:t>é</w:t>
      </w:r>
      <w:r w:rsidRPr="00F30962">
        <w:rPr>
          <w:rFonts w:ascii="Times New Roman" w:hAnsi="Times New Roman" w:cs="Times New Roman"/>
          <w:sz w:val="24"/>
          <w:szCs w:val="24"/>
        </w:rPr>
        <w:t xml:space="preserve">tica, ou de </w:t>
      </w:r>
      <w:r w:rsidRPr="00F30962">
        <w:rPr>
          <w:rFonts w:ascii="Times New Roman" w:hAnsi="Times New Roman" w:cs="Times New Roman"/>
          <w:sz w:val="24"/>
          <w:szCs w:val="24"/>
        </w:rPr>
        <w:lastRenderedPageBreak/>
        <w:t>servi</w:t>
      </w:r>
      <w:r w:rsidRPr="00F30962">
        <w:rPr>
          <w:rFonts w:ascii="Times New Roman" w:hAnsi="Times New Roman" w:cs="Times New Roman" w:hint="cs"/>
          <w:sz w:val="24"/>
          <w:szCs w:val="24"/>
        </w:rPr>
        <w:t>ç</w:t>
      </w:r>
      <w:r w:rsidRPr="00F30962">
        <w:rPr>
          <w:rFonts w:ascii="Times New Roman" w:hAnsi="Times New Roman" w:cs="Times New Roman"/>
          <w:sz w:val="24"/>
          <w:szCs w:val="24"/>
        </w:rPr>
        <w:t>os de carregamento para ve</w:t>
      </w:r>
      <w:r w:rsidRPr="00F30962">
        <w:rPr>
          <w:rFonts w:ascii="Times New Roman" w:hAnsi="Times New Roman" w:cs="Times New Roman" w:hint="cs"/>
          <w:sz w:val="24"/>
          <w:szCs w:val="24"/>
        </w:rPr>
        <w:t>í</w:t>
      </w:r>
      <w:r w:rsidRPr="00F30962">
        <w:rPr>
          <w:rFonts w:ascii="Times New Roman" w:hAnsi="Times New Roman" w:cs="Times New Roman"/>
          <w:sz w:val="24"/>
          <w:szCs w:val="24"/>
        </w:rPr>
        <w:t>culos el</w:t>
      </w:r>
      <w:r w:rsidRPr="00F30962">
        <w:rPr>
          <w:rFonts w:ascii="Times New Roman" w:hAnsi="Times New Roman" w:cs="Times New Roman" w:hint="cs"/>
          <w:sz w:val="24"/>
          <w:szCs w:val="24"/>
        </w:rPr>
        <w:t>é</w:t>
      </w:r>
      <w:r w:rsidRPr="00F30962">
        <w:rPr>
          <w:rFonts w:ascii="Times New Roman" w:hAnsi="Times New Roman" w:cs="Times New Roman"/>
          <w:sz w:val="24"/>
          <w:szCs w:val="24"/>
        </w:rPr>
        <w:t>tricos ou prestar outros servi</w:t>
      </w:r>
      <w:r w:rsidRPr="00F30962">
        <w:rPr>
          <w:rFonts w:ascii="Times New Roman" w:hAnsi="Times New Roman" w:cs="Times New Roman" w:hint="cs"/>
          <w:sz w:val="24"/>
          <w:szCs w:val="24"/>
        </w:rPr>
        <w:t>ç</w:t>
      </w:r>
      <w:r w:rsidRPr="00F30962">
        <w:rPr>
          <w:rFonts w:ascii="Times New Roman" w:hAnsi="Times New Roman" w:cs="Times New Roman"/>
          <w:sz w:val="24"/>
          <w:szCs w:val="24"/>
        </w:rPr>
        <w:t>os energ</w:t>
      </w:r>
      <w:r w:rsidRPr="00F30962">
        <w:rPr>
          <w:rFonts w:ascii="Times New Roman" w:hAnsi="Times New Roman" w:cs="Times New Roman" w:hint="cs"/>
          <w:sz w:val="24"/>
          <w:szCs w:val="24"/>
        </w:rPr>
        <w:t>é</w:t>
      </w:r>
      <w:r w:rsidRPr="00F30962">
        <w:rPr>
          <w:rFonts w:ascii="Times New Roman" w:hAnsi="Times New Roman" w:cs="Times New Roman"/>
          <w:sz w:val="24"/>
          <w:szCs w:val="24"/>
        </w:rPr>
        <w:t>ticos aos seus membros ou aos titulares de participa</w:t>
      </w:r>
      <w:r w:rsidRPr="00F30962">
        <w:rPr>
          <w:rFonts w:ascii="Times New Roman" w:hAnsi="Times New Roman" w:cs="Times New Roman" w:hint="cs"/>
          <w:sz w:val="24"/>
          <w:szCs w:val="24"/>
        </w:rPr>
        <w:t>çõ</w:t>
      </w:r>
      <w:r w:rsidRPr="00F30962">
        <w:rPr>
          <w:rFonts w:ascii="Times New Roman" w:hAnsi="Times New Roman" w:cs="Times New Roman"/>
          <w:sz w:val="24"/>
          <w:szCs w:val="24"/>
        </w:rPr>
        <w:t>es sociais</w:t>
      </w:r>
      <w:r>
        <w:rPr>
          <w:rFonts w:ascii="Times New Roman" w:hAnsi="Times New Roman" w:cs="Times New Roman"/>
          <w:sz w:val="24"/>
          <w:szCs w:val="24"/>
        </w:rPr>
        <w:t>” (art. 2.º, 11))</w:t>
      </w:r>
      <w:r w:rsidR="00264DC9">
        <w:rPr>
          <w:rStyle w:val="Refdenotaderodap"/>
          <w:rFonts w:ascii="Times New Roman" w:hAnsi="Times New Roman" w:cs="Times New Roman"/>
          <w:sz w:val="24"/>
          <w:szCs w:val="24"/>
        </w:rPr>
        <w:footnoteReference w:id="5"/>
      </w:r>
      <w:r>
        <w:rPr>
          <w:rFonts w:ascii="Times New Roman" w:hAnsi="Times New Roman" w:cs="Times New Roman"/>
          <w:sz w:val="24"/>
          <w:szCs w:val="24"/>
        </w:rPr>
        <w:t>.</w:t>
      </w:r>
    </w:p>
    <w:p w14:paraId="7DC9E0DD" w14:textId="4250C5C0" w:rsidR="005D1008" w:rsidRDefault="00981310" w:rsidP="000D5C33">
      <w:pPr>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As </w:t>
      </w:r>
      <w:r w:rsidR="009D69E6">
        <w:rPr>
          <w:rFonts w:ascii="Times New Roman" w:hAnsi="Times New Roman" w:cs="Times New Roman"/>
          <w:sz w:val="24"/>
          <w:szCs w:val="24"/>
        </w:rPr>
        <w:t>definições CER e de CCE</w:t>
      </w:r>
      <w:r>
        <w:rPr>
          <w:rFonts w:ascii="Times New Roman" w:hAnsi="Times New Roman" w:cs="Times New Roman"/>
          <w:sz w:val="24"/>
          <w:szCs w:val="24"/>
        </w:rPr>
        <w:t>, plasmadas nas Diretivas da UE,</w:t>
      </w:r>
      <w:r w:rsidR="0036160E">
        <w:rPr>
          <w:rFonts w:ascii="Times New Roman" w:hAnsi="Times New Roman" w:cs="Times New Roman"/>
          <w:sz w:val="24"/>
          <w:szCs w:val="24"/>
        </w:rPr>
        <w:t xml:space="preserve"> </w:t>
      </w:r>
      <w:r w:rsidR="00D93334">
        <w:rPr>
          <w:rFonts w:ascii="Times New Roman" w:hAnsi="Times New Roman" w:cs="Times New Roman"/>
          <w:sz w:val="24"/>
          <w:szCs w:val="24"/>
        </w:rPr>
        <w:t>influenci</w:t>
      </w:r>
      <w:r w:rsidR="009D69E6">
        <w:rPr>
          <w:rFonts w:ascii="Times New Roman" w:hAnsi="Times New Roman" w:cs="Times New Roman"/>
          <w:sz w:val="24"/>
          <w:szCs w:val="24"/>
        </w:rPr>
        <w:t xml:space="preserve">aram </w:t>
      </w:r>
      <w:r w:rsidR="00D93334">
        <w:rPr>
          <w:rFonts w:ascii="Times New Roman" w:hAnsi="Times New Roman" w:cs="Times New Roman"/>
          <w:sz w:val="24"/>
          <w:szCs w:val="24"/>
        </w:rPr>
        <w:t>determinantemente o teor dos arts. 189.º e 191.º do DL 15/2022</w:t>
      </w:r>
      <w:r w:rsidR="009D69E6">
        <w:rPr>
          <w:rFonts w:ascii="Times New Roman" w:hAnsi="Times New Roman" w:cs="Times New Roman"/>
          <w:sz w:val="24"/>
          <w:szCs w:val="24"/>
        </w:rPr>
        <w:t xml:space="preserve"> que admitem que as comunidades de energia portuguesas assumam a forma societária</w:t>
      </w:r>
      <w:r w:rsidR="00B05CD8">
        <w:rPr>
          <w:rStyle w:val="Refdenotaderodap"/>
          <w:rFonts w:ascii="Times New Roman" w:hAnsi="Times New Roman" w:cs="Times New Roman"/>
          <w:sz w:val="24"/>
          <w:szCs w:val="24"/>
        </w:rPr>
        <w:footnoteReference w:id="6"/>
      </w:r>
      <w:r w:rsidR="00B05CD8">
        <w:rPr>
          <w:rFonts w:ascii="Times New Roman" w:hAnsi="Times New Roman" w:cs="Times New Roman"/>
          <w:sz w:val="24"/>
          <w:szCs w:val="24"/>
        </w:rPr>
        <w:t>/</w:t>
      </w:r>
      <w:r w:rsidR="0036160E">
        <w:rPr>
          <w:rStyle w:val="Refdenotaderodap"/>
          <w:rFonts w:ascii="Times New Roman" w:hAnsi="Times New Roman" w:cs="Times New Roman"/>
          <w:sz w:val="24"/>
          <w:szCs w:val="24"/>
        </w:rPr>
        <w:footnoteReference w:id="7"/>
      </w:r>
      <w:r w:rsidR="009D69E6">
        <w:rPr>
          <w:rFonts w:ascii="Times New Roman" w:hAnsi="Times New Roman" w:cs="Times New Roman"/>
          <w:sz w:val="24"/>
          <w:szCs w:val="24"/>
        </w:rPr>
        <w:t xml:space="preserve">. É o que resulta expressamente </w:t>
      </w:r>
      <w:r w:rsidR="00914857">
        <w:rPr>
          <w:rFonts w:ascii="Times New Roman" w:hAnsi="Times New Roman" w:cs="Times New Roman"/>
          <w:sz w:val="24"/>
          <w:szCs w:val="24"/>
        </w:rPr>
        <w:t xml:space="preserve">destes preceitos </w:t>
      </w:r>
      <w:r w:rsidR="009D69E6">
        <w:rPr>
          <w:rFonts w:ascii="Times New Roman" w:hAnsi="Times New Roman" w:cs="Times New Roman"/>
          <w:sz w:val="24"/>
          <w:szCs w:val="24"/>
        </w:rPr>
        <w:t>quando convocam “sócios ou acionistas, os quais podem ser pessoas singulares ou coletivas, de natureza pública ou privada, incluindo, nomeadamente, pequenas e médias empresas ou autarquias locais”</w:t>
      </w:r>
      <w:r w:rsidR="005D1008">
        <w:rPr>
          <w:rStyle w:val="Refdenotaderodap"/>
          <w:rFonts w:ascii="Times New Roman" w:hAnsi="Times New Roman" w:cs="Times New Roman"/>
          <w:sz w:val="24"/>
          <w:szCs w:val="24"/>
        </w:rPr>
        <w:footnoteReference w:id="8"/>
      </w:r>
      <w:r w:rsidR="009D69E6">
        <w:rPr>
          <w:rFonts w:ascii="Times New Roman" w:hAnsi="Times New Roman" w:cs="Times New Roman"/>
          <w:sz w:val="24"/>
          <w:szCs w:val="24"/>
        </w:rPr>
        <w:t xml:space="preserve">. </w:t>
      </w:r>
      <w:r w:rsidR="0036160E">
        <w:rPr>
          <w:rFonts w:ascii="Times New Roman" w:hAnsi="Times New Roman" w:cs="Times New Roman"/>
          <w:sz w:val="24"/>
          <w:szCs w:val="24"/>
        </w:rPr>
        <w:t xml:space="preserve">Ou quando se determina que os “lucros financeiros” não são o </w:t>
      </w:r>
      <w:r w:rsidR="0036160E" w:rsidRPr="0036160E">
        <w:rPr>
          <w:rFonts w:ascii="Times New Roman" w:hAnsi="Times New Roman" w:cs="Times New Roman"/>
          <w:i/>
          <w:iCs/>
          <w:sz w:val="24"/>
          <w:szCs w:val="24"/>
        </w:rPr>
        <w:t>objetivo</w:t>
      </w:r>
      <w:r w:rsidR="0036160E">
        <w:rPr>
          <w:rFonts w:ascii="Times New Roman" w:hAnsi="Times New Roman" w:cs="Times New Roman"/>
          <w:sz w:val="24"/>
          <w:szCs w:val="24"/>
        </w:rPr>
        <w:t xml:space="preserve"> principal da CER e da CCE</w:t>
      </w:r>
      <w:r w:rsidR="009D69E6">
        <w:rPr>
          <w:rFonts w:ascii="Times New Roman" w:hAnsi="Times New Roman" w:cs="Times New Roman"/>
          <w:sz w:val="24"/>
          <w:szCs w:val="24"/>
        </w:rPr>
        <w:t xml:space="preserve"> (art</w:t>
      </w:r>
      <w:r w:rsidR="0036160E">
        <w:rPr>
          <w:rFonts w:ascii="Times New Roman" w:hAnsi="Times New Roman" w:cs="Times New Roman"/>
          <w:sz w:val="24"/>
          <w:szCs w:val="24"/>
        </w:rPr>
        <w:t>s</w:t>
      </w:r>
      <w:r w:rsidR="009D69E6">
        <w:rPr>
          <w:rFonts w:ascii="Times New Roman" w:hAnsi="Times New Roman" w:cs="Times New Roman"/>
          <w:sz w:val="24"/>
          <w:szCs w:val="24"/>
        </w:rPr>
        <w:t xml:space="preserve">. 189.º, 1, </w:t>
      </w:r>
      <w:r w:rsidR="009D69E6" w:rsidRPr="0036160E">
        <w:rPr>
          <w:rFonts w:ascii="Times New Roman" w:hAnsi="Times New Roman" w:cs="Times New Roman"/>
          <w:i/>
          <w:iCs/>
          <w:sz w:val="24"/>
          <w:szCs w:val="24"/>
        </w:rPr>
        <w:t>c</w:t>
      </w:r>
      <w:r w:rsidR="009D69E6">
        <w:rPr>
          <w:rFonts w:ascii="Times New Roman" w:hAnsi="Times New Roman" w:cs="Times New Roman"/>
          <w:sz w:val="24"/>
          <w:szCs w:val="24"/>
        </w:rPr>
        <w:t xml:space="preserve">), </w:t>
      </w:r>
      <w:r w:rsidR="0036160E">
        <w:rPr>
          <w:rFonts w:ascii="Times New Roman" w:hAnsi="Times New Roman" w:cs="Times New Roman"/>
          <w:sz w:val="24"/>
          <w:szCs w:val="24"/>
        </w:rPr>
        <w:t xml:space="preserve">191.º, 1, </w:t>
      </w:r>
      <w:r w:rsidR="0036160E" w:rsidRPr="0036160E">
        <w:rPr>
          <w:rFonts w:ascii="Times New Roman" w:hAnsi="Times New Roman" w:cs="Times New Roman"/>
          <w:i/>
          <w:iCs/>
          <w:sz w:val="24"/>
          <w:szCs w:val="24"/>
        </w:rPr>
        <w:t>a</w:t>
      </w:r>
      <w:r w:rsidR="0036160E">
        <w:rPr>
          <w:rFonts w:ascii="Times New Roman" w:hAnsi="Times New Roman" w:cs="Times New Roman"/>
          <w:sz w:val="24"/>
          <w:szCs w:val="24"/>
        </w:rPr>
        <w:t xml:space="preserve">), </w:t>
      </w:r>
      <w:r w:rsidR="009D69E6">
        <w:rPr>
          <w:rFonts w:ascii="Times New Roman" w:hAnsi="Times New Roman" w:cs="Times New Roman"/>
          <w:sz w:val="24"/>
          <w:szCs w:val="24"/>
        </w:rPr>
        <w:t xml:space="preserve">do DL 15/2022). </w:t>
      </w:r>
    </w:p>
    <w:p w14:paraId="5541F442" w14:textId="7A53D105" w:rsidR="00F04A56" w:rsidRDefault="001B5718" w:rsidP="000D5C33">
      <w:pPr>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As comunidades de energia (CER e CCE) apresentam particularidades em matéria de “propriedade e controlo”, “governação” e “purpose”</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seja qual for a forma jurídica que assumam. </w:t>
      </w:r>
      <w:r w:rsidR="00060604">
        <w:rPr>
          <w:rFonts w:ascii="Times New Roman" w:hAnsi="Times New Roman" w:cs="Times New Roman"/>
          <w:sz w:val="24"/>
          <w:szCs w:val="24"/>
        </w:rPr>
        <w:t xml:space="preserve">Por força do regime legal, </w:t>
      </w:r>
      <w:r w:rsidR="002B0D98">
        <w:rPr>
          <w:rFonts w:ascii="Times New Roman" w:hAnsi="Times New Roman" w:cs="Times New Roman"/>
          <w:sz w:val="24"/>
          <w:szCs w:val="24"/>
        </w:rPr>
        <w:t xml:space="preserve">as </w:t>
      </w:r>
      <w:r w:rsidR="00B3228E">
        <w:rPr>
          <w:rFonts w:ascii="Times New Roman" w:hAnsi="Times New Roman" w:cs="Times New Roman"/>
          <w:sz w:val="24"/>
          <w:szCs w:val="24"/>
        </w:rPr>
        <w:t xml:space="preserve">comunidades de energia </w:t>
      </w:r>
      <w:r w:rsidR="00B3228E" w:rsidRPr="00914857">
        <w:rPr>
          <w:rFonts w:ascii="Times New Roman" w:hAnsi="Times New Roman" w:cs="Times New Roman"/>
          <w:i/>
          <w:iCs/>
          <w:sz w:val="24"/>
          <w:szCs w:val="24"/>
        </w:rPr>
        <w:t>societárias</w:t>
      </w:r>
      <w:r w:rsidR="00B3228E">
        <w:rPr>
          <w:rFonts w:ascii="Times New Roman" w:hAnsi="Times New Roman" w:cs="Times New Roman"/>
          <w:sz w:val="24"/>
          <w:szCs w:val="24"/>
        </w:rPr>
        <w:t xml:space="preserve"> são </w:t>
      </w:r>
      <w:r w:rsidR="002B0D98">
        <w:rPr>
          <w:rFonts w:ascii="Times New Roman" w:hAnsi="Times New Roman" w:cs="Times New Roman"/>
          <w:sz w:val="24"/>
          <w:szCs w:val="24"/>
        </w:rPr>
        <w:t xml:space="preserve">pessoas </w:t>
      </w:r>
      <w:r w:rsidR="002B0D98">
        <w:rPr>
          <w:rFonts w:ascii="Times New Roman" w:hAnsi="Times New Roman" w:cs="Times New Roman"/>
          <w:sz w:val="24"/>
          <w:szCs w:val="24"/>
        </w:rPr>
        <w:lastRenderedPageBreak/>
        <w:t xml:space="preserve">coletivas </w:t>
      </w:r>
      <w:r>
        <w:rPr>
          <w:rFonts w:ascii="Times New Roman" w:hAnsi="Times New Roman" w:cs="Times New Roman"/>
          <w:sz w:val="24"/>
          <w:szCs w:val="24"/>
        </w:rPr>
        <w:t xml:space="preserve">de “adesão aberta e voluntária dos </w:t>
      </w:r>
      <w:r w:rsidR="00B3228E">
        <w:rPr>
          <w:rFonts w:ascii="Times New Roman" w:hAnsi="Times New Roman" w:cs="Times New Roman"/>
          <w:sz w:val="24"/>
          <w:szCs w:val="24"/>
        </w:rPr>
        <w:t xml:space="preserve">(…) </w:t>
      </w:r>
      <w:r>
        <w:rPr>
          <w:rFonts w:ascii="Times New Roman" w:hAnsi="Times New Roman" w:cs="Times New Roman"/>
          <w:sz w:val="24"/>
          <w:szCs w:val="24"/>
        </w:rPr>
        <w:t>sócios ou acionistas”</w:t>
      </w:r>
      <w:r w:rsidR="00F04A56">
        <w:rPr>
          <w:rFonts w:ascii="Times New Roman" w:hAnsi="Times New Roman" w:cs="Times New Roman"/>
          <w:sz w:val="24"/>
          <w:szCs w:val="24"/>
        </w:rPr>
        <w:t xml:space="preserve">, ao serviço do </w:t>
      </w:r>
      <w:r w:rsidR="00B3228E">
        <w:rPr>
          <w:rFonts w:ascii="Times New Roman" w:hAnsi="Times New Roman" w:cs="Times New Roman"/>
          <w:sz w:val="24"/>
          <w:szCs w:val="24"/>
        </w:rPr>
        <w:t xml:space="preserve">objetivo principal </w:t>
      </w:r>
      <w:r w:rsidR="00F04A56">
        <w:rPr>
          <w:rFonts w:ascii="Times New Roman" w:hAnsi="Times New Roman" w:cs="Times New Roman"/>
          <w:sz w:val="24"/>
          <w:szCs w:val="24"/>
        </w:rPr>
        <w:t xml:space="preserve">que </w:t>
      </w:r>
      <w:r w:rsidR="00B3228E">
        <w:rPr>
          <w:rFonts w:ascii="Times New Roman" w:hAnsi="Times New Roman" w:cs="Times New Roman"/>
          <w:sz w:val="24"/>
          <w:szCs w:val="24"/>
        </w:rPr>
        <w:t>não é a maximização dos lucros financeiros</w:t>
      </w:r>
      <w:r w:rsidR="00922284">
        <w:rPr>
          <w:rStyle w:val="Refdenotaderodap"/>
          <w:rFonts w:ascii="Times New Roman" w:hAnsi="Times New Roman" w:cs="Times New Roman"/>
          <w:sz w:val="24"/>
          <w:szCs w:val="24"/>
        </w:rPr>
        <w:footnoteReference w:id="10"/>
      </w:r>
      <w:r w:rsidR="00B3228E">
        <w:rPr>
          <w:rFonts w:ascii="Times New Roman" w:hAnsi="Times New Roman" w:cs="Times New Roman"/>
          <w:sz w:val="24"/>
          <w:szCs w:val="24"/>
        </w:rPr>
        <w:t xml:space="preserve">, mas sim </w:t>
      </w:r>
      <w:r w:rsidR="002B0D98">
        <w:rPr>
          <w:rFonts w:ascii="Times New Roman" w:hAnsi="Times New Roman" w:cs="Times New Roman"/>
          <w:sz w:val="24"/>
          <w:szCs w:val="24"/>
        </w:rPr>
        <w:t xml:space="preserve">a produção de </w:t>
      </w:r>
      <w:r w:rsidR="00B3228E">
        <w:rPr>
          <w:rFonts w:ascii="Times New Roman" w:hAnsi="Times New Roman" w:cs="Times New Roman"/>
          <w:sz w:val="24"/>
          <w:szCs w:val="24"/>
        </w:rPr>
        <w:t>“benefícios ambientais, económicos e sociais” para sócios ou “localidades</w:t>
      </w:r>
      <w:r w:rsidR="00F04A56">
        <w:rPr>
          <w:rFonts w:ascii="Times New Roman" w:hAnsi="Times New Roman" w:cs="Times New Roman"/>
          <w:sz w:val="24"/>
          <w:szCs w:val="24"/>
        </w:rPr>
        <w:t>”</w:t>
      </w:r>
      <w:r w:rsidR="00B3228E">
        <w:rPr>
          <w:rFonts w:ascii="Times New Roman" w:hAnsi="Times New Roman" w:cs="Times New Roman"/>
          <w:sz w:val="24"/>
          <w:szCs w:val="24"/>
        </w:rPr>
        <w:t xml:space="preserve">. </w:t>
      </w:r>
      <w:r w:rsidR="00395BBF">
        <w:rPr>
          <w:rFonts w:ascii="Times New Roman" w:hAnsi="Times New Roman" w:cs="Times New Roman"/>
          <w:sz w:val="24"/>
          <w:szCs w:val="24"/>
        </w:rPr>
        <w:t>No que às</w:t>
      </w:r>
      <w:r w:rsidR="00F04A56">
        <w:rPr>
          <w:rFonts w:ascii="Times New Roman" w:hAnsi="Times New Roman" w:cs="Times New Roman"/>
          <w:sz w:val="24"/>
          <w:szCs w:val="24"/>
        </w:rPr>
        <w:t xml:space="preserve"> CER de feição societária </w:t>
      </w:r>
      <w:r w:rsidR="00395BBF">
        <w:rPr>
          <w:rFonts w:ascii="Times New Roman" w:hAnsi="Times New Roman" w:cs="Times New Roman"/>
          <w:sz w:val="24"/>
          <w:szCs w:val="24"/>
        </w:rPr>
        <w:t xml:space="preserve">diz respeito, </w:t>
      </w:r>
      <w:r w:rsidR="002B0D98">
        <w:rPr>
          <w:rFonts w:ascii="Times New Roman" w:hAnsi="Times New Roman" w:cs="Times New Roman"/>
          <w:sz w:val="24"/>
          <w:szCs w:val="24"/>
        </w:rPr>
        <w:t xml:space="preserve">acresce o requisito da </w:t>
      </w:r>
      <w:r w:rsidR="002B0D98" w:rsidRPr="00F04A56">
        <w:rPr>
          <w:rFonts w:ascii="Times New Roman" w:hAnsi="Times New Roman" w:cs="Times New Roman"/>
          <w:i/>
          <w:iCs/>
          <w:sz w:val="24"/>
          <w:szCs w:val="24"/>
        </w:rPr>
        <w:t>autonomia</w:t>
      </w:r>
      <w:r w:rsidR="002B0D98">
        <w:rPr>
          <w:rFonts w:ascii="Times New Roman" w:hAnsi="Times New Roman" w:cs="Times New Roman"/>
          <w:sz w:val="24"/>
          <w:szCs w:val="24"/>
        </w:rPr>
        <w:t xml:space="preserve">, na medida em que </w:t>
      </w:r>
      <w:r w:rsidR="00395BBF">
        <w:rPr>
          <w:rFonts w:ascii="Times New Roman" w:hAnsi="Times New Roman" w:cs="Times New Roman"/>
          <w:sz w:val="24"/>
          <w:szCs w:val="24"/>
        </w:rPr>
        <w:t xml:space="preserve">elas </w:t>
      </w:r>
      <w:r w:rsidR="00B3228E">
        <w:rPr>
          <w:rFonts w:ascii="Times New Roman" w:hAnsi="Times New Roman" w:cs="Times New Roman"/>
          <w:sz w:val="24"/>
          <w:szCs w:val="24"/>
        </w:rPr>
        <w:t>são controladas pelos seus sócios ou acionistas</w:t>
      </w:r>
      <w:r w:rsidR="002B0D98">
        <w:rPr>
          <w:rStyle w:val="Refdenotaderodap"/>
          <w:rFonts w:ascii="Times New Roman" w:hAnsi="Times New Roman" w:cs="Times New Roman"/>
          <w:sz w:val="24"/>
          <w:szCs w:val="24"/>
        </w:rPr>
        <w:footnoteReference w:id="11"/>
      </w:r>
      <w:r w:rsidR="00B3228E">
        <w:rPr>
          <w:rFonts w:ascii="Times New Roman" w:hAnsi="Times New Roman" w:cs="Times New Roman"/>
          <w:sz w:val="24"/>
          <w:szCs w:val="24"/>
        </w:rPr>
        <w:t xml:space="preserve">. </w:t>
      </w:r>
    </w:p>
    <w:p w14:paraId="70B87B61" w14:textId="5F8D1E9F" w:rsidR="001B5718" w:rsidRDefault="002B0D98" w:rsidP="000D5C33">
      <w:pPr>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Adesão livre e voluntária, </w:t>
      </w:r>
      <w:r w:rsidR="005064BB">
        <w:rPr>
          <w:rFonts w:ascii="Times New Roman" w:hAnsi="Times New Roman" w:cs="Times New Roman"/>
          <w:sz w:val="24"/>
          <w:szCs w:val="24"/>
        </w:rPr>
        <w:t xml:space="preserve">controlo pelos membros, </w:t>
      </w:r>
      <w:r>
        <w:rPr>
          <w:rFonts w:ascii="Times New Roman" w:hAnsi="Times New Roman" w:cs="Times New Roman"/>
          <w:sz w:val="24"/>
          <w:szCs w:val="24"/>
        </w:rPr>
        <w:t xml:space="preserve">autonomia, interesse pela comunidade, satisfação das necessidades e aspirações económicas </w:t>
      </w:r>
      <w:r w:rsidR="005064BB">
        <w:rPr>
          <w:rFonts w:ascii="Times New Roman" w:hAnsi="Times New Roman" w:cs="Times New Roman"/>
          <w:sz w:val="24"/>
          <w:szCs w:val="24"/>
        </w:rPr>
        <w:t xml:space="preserve">e sociais dos membros, são elementos da </w:t>
      </w:r>
      <w:r w:rsidR="005064BB" w:rsidRPr="00F04A56">
        <w:rPr>
          <w:rFonts w:ascii="Times New Roman" w:hAnsi="Times New Roman" w:cs="Times New Roman"/>
          <w:i/>
          <w:iCs/>
          <w:sz w:val="24"/>
          <w:szCs w:val="24"/>
        </w:rPr>
        <w:t>identidade cooperativa</w:t>
      </w:r>
      <w:r w:rsidR="005064BB">
        <w:rPr>
          <w:rFonts w:ascii="Times New Roman" w:hAnsi="Times New Roman" w:cs="Times New Roman"/>
          <w:sz w:val="24"/>
          <w:szCs w:val="24"/>
        </w:rPr>
        <w:t xml:space="preserve"> </w:t>
      </w:r>
      <w:r w:rsidR="00F04A56">
        <w:rPr>
          <w:rFonts w:ascii="Times New Roman" w:hAnsi="Times New Roman" w:cs="Times New Roman"/>
          <w:sz w:val="24"/>
          <w:szCs w:val="24"/>
        </w:rPr>
        <w:t xml:space="preserve">plasmados </w:t>
      </w:r>
      <w:r w:rsidR="005064BB">
        <w:rPr>
          <w:rFonts w:ascii="Times New Roman" w:hAnsi="Times New Roman" w:cs="Times New Roman"/>
          <w:sz w:val="24"/>
          <w:szCs w:val="24"/>
        </w:rPr>
        <w:t xml:space="preserve">quer </w:t>
      </w:r>
      <w:r w:rsidR="00EB2782">
        <w:rPr>
          <w:rFonts w:ascii="Times New Roman" w:hAnsi="Times New Roman" w:cs="Times New Roman"/>
          <w:sz w:val="24"/>
          <w:szCs w:val="24"/>
        </w:rPr>
        <w:t xml:space="preserve">na </w:t>
      </w:r>
      <w:r w:rsidR="00EB2782" w:rsidRPr="00F04A56">
        <w:rPr>
          <w:rFonts w:ascii="Times New Roman" w:hAnsi="Times New Roman" w:cs="Times New Roman"/>
          <w:i/>
          <w:iCs/>
          <w:sz w:val="24"/>
          <w:szCs w:val="24"/>
        </w:rPr>
        <w:t>definição</w:t>
      </w:r>
      <w:r w:rsidR="009D4122" w:rsidRPr="00F04A56">
        <w:rPr>
          <w:rFonts w:ascii="Times New Roman" w:hAnsi="Times New Roman" w:cs="Times New Roman"/>
          <w:i/>
          <w:iCs/>
          <w:sz w:val="24"/>
          <w:szCs w:val="24"/>
        </w:rPr>
        <w:t xml:space="preserve"> de</w:t>
      </w:r>
      <w:r w:rsidR="005064BB" w:rsidRPr="00F04A56">
        <w:rPr>
          <w:rFonts w:ascii="Times New Roman" w:hAnsi="Times New Roman" w:cs="Times New Roman"/>
          <w:i/>
          <w:iCs/>
          <w:sz w:val="24"/>
          <w:szCs w:val="24"/>
        </w:rPr>
        <w:t xml:space="preserve"> cooperativa</w:t>
      </w:r>
      <w:r w:rsidR="00EB2782">
        <w:rPr>
          <w:rFonts w:ascii="Times New Roman" w:hAnsi="Times New Roman" w:cs="Times New Roman"/>
          <w:sz w:val="24"/>
          <w:szCs w:val="24"/>
        </w:rPr>
        <w:t xml:space="preserve"> (art. 2.º do Código Cooperativo)</w:t>
      </w:r>
      <w:r w:rsidR="009608BD">
        <w:rPr>
          <w:rStyle w:val="Refdenotaderodap"/>
          <w:rFonts w:ascii="Times New Roman" w:hAnsi="Times New Roman" w:cs="Times New Roman"/>
          <w:sz w:val="24"/>
          <w:szCs w:val="24"/>
        </w:rPr>
        <w:footnoteReference w:id="12"/>
      </w:r>
      <w:r w:rsidR="00EB2782">
        <w:rPr>
          <w:rFonts w:ascii="Times New Roman" w:hAnsi="Times New Roman" w:cs="Times New Roman"/>
          <w:sz w:val="24"/>
          <w:szCs w:val="24"/>
        </w:rPr>
        <w:t xml:space="preserve"> quer nos </w:t>
      </w:r>
      <w:r w:rsidR="00EB2782" w:rsidRPr="00EB2782">
        <w:rPr>
          <w:rFonts w:ascii="Times New Roman" w:hAnsi="Times New Roman" w:cs="Times New Roman"/>
          <w:i/>
          <w:iCs/>
          <w:sz w:val="24"/>
          <w:szCs w:val="24"/>
        </w:rPr>
        <w:t>princípios cooperativos</w:t>
      </w:r>
      <w:r w:rsidR="00EB2782">
        <w:rPr>
          <w:rFonts w:ascii="Times New Roman" w:hAnsi="Times New Roman" w:cs="Times New Roman"/>
          <w:sz w:val="24"/>
          <w:szCs w:val="24"/>
        </w:rPr>
        <w:t xml:space="preserve"> (art. 3.º do Código Cooperativo)</w:t>
      </w:r>
      <w:r w:rsidR="00EB2782">
        <w:rPr>
          <w:rStyle w:val="Refdenotaderodap"/>
          <w:rFonts w:ascii="Times New Roman" w:hAnsi="Times New Roman" w:cs="Times New Roman"/>
          <w:sz w:val="24"/>
          <w:szCs w:val="24"/>
        </w:rPr>
        <w:footnoteReference w:id="13"/>
      </w:r>
      <w:r w:rsidR="00770577">
        <w:rPr>
          <w:rFonts w:ascii="Times New Roman" w:hAnsi="Times New Roman" w:cs="Times New Roman"/>
          <w:sz w:val="24"/>
          <w:szCs w:val="24"/>
        </w:rPr>
        <w:t>/</w:t>
      </w:r>
      <w:r w:rsidR="00770577">
        <w:rPr>
          <w:rStyle w:val="Refdenotaderodap"/>
          <w:rFonts w:ascii="Times New Roman" w:hAnsi="Times New Roman" w:cs="Times New Roman"/>
          <w:sz w:val="24"/>
          <w:szCs w:val="24"/>
        </w:rPr>
        <w:footnoteReference w:id="14"/>
      </w:r>
      <w:r w:rsidR="00EB2782">
        <w:rPr>
          <w:rFonts w:ascii="Times New Roman" w:hAnsi="Times New Roman" w:cs="Times New Roman"/>
          <w:sz w:val="24"/>
          <w:szCs w:val="24"/>
        </w:rPr>
        <w:t>.</w:t>
      </w:r>
      <w:r w:rsidR="005064BB">
        <w:rPr>
          <w:rFonts w:ascii="Times New Roman" w:hAnsi="Times New Roman" w:cs="Times New Roman"/>
          <w:sz w:val="24"/>
          <w:szCs w:val="24"/>
        </w:rPr>
        <w:t xml:space="preserve"> Acontece que o DL 15/2022, de 14 de janeiro, aplica estes requisitos também a comunidades de energia de </w:t>
      </w:r>
      <w:r w:rsidR="005064BB" w:rsidRPr="00914857">
        <w:rPr>
          <w:rFonts w:ascii="Times New Roman" w:hAnsi="Times New Roman" w:cs="Times New Roman"/>
          <w:i/>
          <w:iCs/>
          <w:sz w:val="24"/>
          <w:szCs w:val="24"/>
        </w:rPr>
        <w:t>natureza societária</w:t>
      </w:r>
      <w:r w:rsidR="005064BB">
        <w:rPr>
          <w:rFonts w:ascii="Times New Roman" w:hAnsi="Times New Roman" w:cs="Times New Roman"/>
          <w:sz w:val="24"/>
          <w:szCs w:val="24"/>
        </w:rPr>
        <w:t>.</w:t>
      </w:r>
      <w:r w:rsidR="009923E0">
        <w:rPr>
          <w:rFonts w:ascii="Times New Roman" w:hAnsi="Times New Roman" w:cs="Times New Roman"/>
          <w:sz w:val="24"/>
          <w:szCs w:val="24"/>
        </w:rPr>
        <w:t xml:space="preserve"> </w:t>
      </w:r>
      <w:r w:rsidR="00F04A56">
        <w:rPr>
          <w:rFonts w:ascii="Times New Roman" w:hAnsi="Times New Roman" w:cs="Times New Roman"/>
          <w:sz w:val="24"/>
          <w:szCs w:val="24"/>
        </w:rPr>
        <w:t>O que significa no direito português</w:t>
      </w:r>
      <w:r w:rsidR="00914857">
        <w:rPr>
          <w:rFonts w:ascii="Times New Roman" w:hAnsi="Times New Roman" w:cs="Times New Roman"/>
          <w:sz w:val="24"/>
          <w:szCs w:val="24"/>
        </w:rPr>
        <w:t xml:space="preserve"> se identifica</w:t>
      </w:r>
      <w:r w:rsidR="00F04A56">
        <w:rPr>
          <w:rFonts w:ascii="Times New Roman" w:hAnsi="Times New Roman" w:cs="Times New Roman"/>
          <w:sz w:val="24"/>
          <w:szCs w:val="24"/>
        </w:rPr>
        <w:t xml:space="preserve"> um </w:t>
      </w:r>
      <w:r w:rsidR="00060604">
        <w:rPr>
          <w:rFonts w:ascii="Times New Roman" w:hAnsi="Times New Roman" w:cs="Times New Roman"/>
          <w:sz w:val="24"/>
          <w:szCs w:val="24"/>
        </w:rPr>
        <w:t xml:space="preserve">agudo </w:t>
      </w:r>
      <w:r w:rsidR="00F04A56" w:rsidRPr="00060604">
        <w:rPr>
          <w:rFonts w:ascii="Times New Roman" w:hAnsi="Times New Roman" w:cs="Times New Roman"/>
          <w:i/>
          <w:iCs/>
          <w:sz w:val="24"/>
          <w:szCs w:val="24"/>
        </w:rPr>
        <w:t>desencontro</w:t>
      </w:r>
      <w:r w:rsidR="00F04A56">
        <w:rPr>
          <w:rFonts w:ascii="Times New Roman" w:hAnsi="Times New Roman" w:cs="Times New Roman"/>
          <w:sz w:val="24"/>
          <w:szCs w:val="24"/>
        </w:rPr>
        <w:t xml:space="preserve"> entre</w:t>
      </w:r>
      <w:r w:rsidR="00914857">
        <w:rPr>
          <w:rFonts w:ascii="Times New Roman" w:hAnsi="Times New Roman" w:cs="Times New Roman"/>
          <w:sz w:val="24"/>
          <w:szCs w:val="24"/>
        </w:rPr>
        <w:t>, por um lado,</w:t>
      </w:r>
      <w:r w:rsidR="00F04A56">
        <w:rPr>
          <w:rFonts w:ascii="Times New Roman" w:hAnsi="Times New Roman" w:cs="Times New Roman"/>
          <w:sz w:val="24"/>
          <w:szCs w:val="24"/>
        </w:rPr>
        <w:t xml:space="preserve"> </w:t>
      </w:r>
      <w:r w:rsidR="00914857">
        <w:rPr>
          <w:rFonts w:ascii="Times New Roman" w:hAnsi="Times New Roman" w:cs="Times New Roman"/>
          <w:sz w:val="24"/>
          <w:szCs w:val="24"/>
        </w:rPr>
        <w:t xml:space="preserve">o regime jurídico das sociedades vocacionado para a satisfação do interesse egoístico dos sócios e, por outro, as </w:t>
      </w:r>
      <w:r w:rsidR="00F04A56">
        <w:rPr>
          <w:rFonts w:ascii="Times New Roman" w:hAnsi="Times New Roman" w:cs="Times New Roman"/>
          <w:sz w:val="24"/>
          <w:szCs w:val="24"/>
        </w:rPr>
        <w:t>comunidades de energia</w:t>
      </w:r>
      <w:r w:rsidR="00060604">
        <w:rPr>
          <w:rFonts w:ascii="Times New Roman" w:hAnsi="Times New Roman" w:cs="Times New Roman"/>
          <w:sz w:val="24"/>
          <w:szCs w:val="24"/>
        </w:rPr>
        <w:t xml:space="preserve"> societárias</w:t>
      </w:r>
      <w:r w:rsidR="00914857">
        <w:rPr>
          <w:rFonts w:ascii="Times New Roman" w:hAnsi="Times New Roman" w:cs="Times New Roman"/>
          <w:sz w:val="24"/>
          <w:szCs w:val="24"/>
        </w:rPr>
        <w:t xml:space="preserve"> moldadas para a produção de benefícios de sócios e não sócios, </w:t>
      </w:r>
      <w:r w:rsidR="00F04A56">
        <w:rPr>
          <w:rFonts w:ascii="Times New Roman" w:hAnsi="Times New Roman" w:cs="Times New Roman"/>
          <w:sz w:val="24"/>
          <w:szCs w:val="24"/>
        </w:rPr>
        <w:t>subalternizando os “lucros financeiros”</w:t>
      </w:r>
      <w:r w:rsidR="00914857">
        <w:rPr>
          <w:rFonts w:ascii="Times New Roman" w:hAnsi="Times New Roman" w:cs="Times New Roman"/>
          <w:sz w:val="24"/>
          <w:szCs w:val="24"/>
        </w:rPr>
        <w:t xml:space="preserve"> (subjetivos)</w:t>
      </w:r>
      <w:r w:rsidR="00F04A56">
        <w:rPr>
          <w:rFonts w:ascii="Times New Roman" w:hAnsi="Times New Roman" w:cs="Times New Roman"/>
          <w:sz w:val="24"/>
          <w:szCs w:val="24"/>
        </w:rPr>
        <w:t xml:space="preserve">. O </w:t>
      </w:r>
      <w:r w:rsidR="00F04A56" w:rsidRPr="00060604">
        <w:rPr>
          <w:rFonts w:ascii="Times New Roman" w:hAnsi="Times New Roman" w:cs="Times New Roman"/>
          <w:i/>
          <w:iCs/>
          <w:sz w:val="24"/>
          <w:szCs w:val="24"/>
        </w:rPr>
        <w:t>desconcerto</w:t>
      </w:r>
      <w:r w:rsidR="00F04A56">
        <w:rPr>
          <w:rFonts w:ascii="Times New Roman" w:hAnsi="Times New Roman" w:cs="Times New Roman"/>
          <w:sz w:val="24"/>
          <w:szCs w:val="24"/>
        </w:rPr>
        <w:t xml:space="preserve"> </w:t>
      </w:r>
      <w:r w:rsidR="009923E0">
        <w:rPr>
          <w:rFonts w:ascii="Times New Roman" w:hAnsi="Times New Roman" w:cs="Times New Roman"/>
          <w:sz w:val="24"/>
          <w:szCs w:val="24"/>
        </w:rPr>
        <w:t xml:space="preserve">intensifica-se quando </w:t>
      </w:r>
      <w:r w:rsidR="00F04A56">
        <w:rPr>
          <w:rFonts w:ascii="Times New Roman" w:hAnsi="Times New Roman" w:cs="Times New Roman"/>
          <w:sz w:val="24"/>
          <w:szCs w:val="24"/>
        </w:rPr>
        <w:t xml:space="preserve">as comunidades de energia </w:t>
      </w:r>
      <w:r w:rsidR="009923E0">
        <w:rPr>
          <w:rFonts w:ascii="Times New Roman" w:hAnsi="Times New Roman" w:cs="Times New Roman"/>
          <w:sz w:val="24"/>
          <w:szCs w:val="24"/>
        </w:rPr>
        <w:t>assumem o tipo</w:t>
      </w:r>
      <w:r w:rsidR="00060604">
        <w:rPr>
          <w:rFonts w:ascii="Times New Roman" w:hAnsi="Times New Roman" w:cs="Times New Roman"/>
          <w:sz w:val="24"/>
          <w:szCs w:val="24"/>
        </w:rPr>
        <w:t xml:space="preserve"> de</w:t>
      </w:r>
      <w:r w:rsidR="009923E0">
        <w:rPr>
          <w:rFonts w:ascii="Times New Roman" w:hAnsi="Times New Roman" w:cs="Times New Roman"/>
          <w:sz w:val="24"/>
          <w:szCs w:val="24"/>
        </w:rPr>
        <w:t xml:space="preserve"> sociedade anónima</w:t>
      </w:r>
      <w:r w:rsidR="00F04A56">
        <w:rPr>
          <w:rFonts w:ascii="Times New Roman" w:hAnsi="Times New Roman" w:cs="Times New Roman"/>
          <w:sz w:val="24"/>
          <w:szCs w:val="24"/>
        </w:rPr>
        <w:t xml:space="preserve"> que, por natureza, é </w:t>
      </w:r>
      <w:r w:rsidR="009923E0">
        <w:rPr>
          <w:rFonts w:ascii="Times New Roman" w:hAnsi="Times New Roman" w:cs="Times New Roman"/>
          <w:sz w:val="24"/>
          <w:szCs w:val="24"/>
        </w:rPr>
        <w:t xml:space="preserve">não democrático, de matriz plutocrática, vocacionado para obtenção de “lucro financeiro”, permeável ao controlo por outras entidades, designadamente através de relações de domínio </w:t>
      </w:r>
      <w:r w:rsidR="00060604">
        <w:rPr>
          <w:rFonts w:ascii="Times New Roman" w:hAnsi="Times New Roman" w:cs="Times New Roman"/>
          <w:sz w:val="24"/>
          <w:szCs w:val="24"/>
        </w:rPr>
        <w:t xml:space="preserve">ou de grupo </w:t>
      </w:r>
      <w:r w:rsidR="009923E0">
        <w:rPr>
          <w:rFonts w:ascii="Times New Roman" w:hAnsi="Times New Roman" w:cs="Times New Roman"/>
          <w:sz w:val="24"/>
          <w:szCs w:val="24"/>
        </w:rPr>
        <w:t>(art. 486.º, 488.º, ss, do CSC).</w:t>
      </w:r>
    </w:p>
    <w:p w14:paraId="04B1E14C" w14:textId="79701760" w:rsidR="00D853DA" w:rsidRDefault="00F04A56" w:rsidP="000D5C33">
      <w:pPr>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Este </w:t>
      </w:r>
      <w:r w:rsidRPr="00060604">
        <w:rPr>
          <w:rFonts w:ascii="Times New Roman" w:hAnsi="Times New Roman" w:cs="Times New Roman"/>
          <w:i/>
          <w:iCs/>
          <w:sz w:val="24"/>
          <w:szCs w:val="24"/>
        </w:rPr>
        <w:t>desencontro</w:t>
      </w:r>
      <w:r>
        <w:rPr>
          <w:rFonts w:ascii="Times New Roman" w:hAnsi="Times New Roman" w:cs="Times New Roman"/>
          <w:sz w:val="24"/>
          <w:szCs w:val="24"/>
        </w:rPr>
        <w:t xml:space="preserve"> não foi resolvido legislativamente. De facto, </w:t>
      </w:r>
      <w:r w:rsidR="00C1033E">
        <w:rPr>
          <w:rFonts w:ascii="Times New Roman" w:hAnsi="Times New Roman" w:cs="Times New Roman"/>
          <w:sz w:val="24"/>
          <w:szCs w:val="24"/>
        </w:rPr>
        <w:t xml:space="preserve">o </w:t>
      </w:r>
      <w:r w:rsidR="00395BBF">
        <w:rPr>
          <w:rFonts w:ascii="Times New Roman" w:hAnsi="Times New Roman" w:cs="Times New Roman"/>
          <w:sz w:val="24"/>
          <w:szCs w:val="24"/>
        </w:rPr>
        <w:t xml:space="preserve">acolhimento em Portugal das comunidades </w:t>
      </w:r>
      <w:r w:rsidR="00060604">
        <w:rPr>
          <w:rFonts w:ascii="Times New Roman" w:hAnsi="Times New Roman" w:cs="Times New Roman"/>
          <w:sz w:val="24"/>
          <w:szCs w:val="24"/>
        </w:rPr>
        <w:t>de energia</w:t>
      </w:r>
      <w:r w:rsidR="00395BBF">
        <w:rPr>
          <w:rFonts w:ascii="Times New Roman" w:hAnsi="Times New Roman" w:cs="Times New Roman"/>
          <w:sz w:val="24"/>
          <w:szCs w:val="24"/>
        </w:rPr>
        <w:t xml:space="preserve"> societárias não foi acompanhado da previsão de </w:t>
      </w:r>
      <w:r w:rsidR="00395BBF">
        <w:rPr>
          <w:rFonts w:ascii="Times New Roman" w:hAnsi="Times New Roman" w:cs="Times New Roman"/>
          <w:sz w:val="24"/>
          <w:szCs w:val="24"/>
        </w:rPr>
        <w:lastRenderedPageBreak/>
        <w:t>específic</w:t>
      </w:r>
      <w:r w:rsidR="00060604">
        <w:rPr>
          <w:rFonts w:ascii="Times New Roman" w:hAnsi="Times New Roman" w:cs="Times New Roman"/>
          <w:sz w:val="24"/>
          <w:szCs w:val="24"/>
        </w:rPr>
        <w:t>o</w:t>
      </w:r>
      <w:r w:rsidR="00395BBF">
        <w:rPr>
          <w:rFonts w:ascii="Times New Roman" w:hAnsi="Times New Roman" w:cs="Times New Roman"/>
          <w:sz w:val="24"/>
          <w:szCs w:val="24"/>
        </w:rPr>
        <w:t xml:space="preserve"> tipo societário que acomode as</w:t>
      </w:r>
      <w:r w:rsidR="00861E01">
        <w:rPr>
          <w:rFonts w:ascii="Times New Roman" w:hAnsi="Times New Roman" w:cs="Times New Roman"/>
          <w:sz w:val="24"/>
          <w:szCs w:val="24"/>
        </w:rPr>
        <w:t xml:space="preserve"> suas</w:t>
      </w:r>
      <w:r w:rsidR="00395BBF">
        <w:rPr>
          <w:rFonts w:ascii="Times New Roman" w:hAnsi="Times New Roman" w:cs="Times New Roman"/>
          <w:sz w:val="24"/>
          <w:szCs w:val="24"/>
        </w:rPr>
        <w:t xml:space="preserve"> </w:t>
      </w:r>
      <w:r w:rsidR="00861E01">
        <w:rPr>
          <w:rFonts w:ascii="Times New Roman" w:hAnsi="Times New Roman" w:cs="Times New Roman"/>
          <w:sz w:val="24"/>
          <w:szCs w:val="24"/>
        </w:rPr>
        <w:t xml:space="preserve">especificidades em matéria de governação, propriedade e controlo e </w:t>
      </w:r>
      <w:r w:rsidR="00861E01" w:rsidRPr="00861E01">
        <w:rPr>
          <w:rFonts w:ascii="Times New Roman" w:hAnsi="Times New Roman" w:cs="Times New Roman"/>
          <w:i/>
          <w:iCs/>
          <w:sz w:val="24"/>
          <w:szCs w:val="24"/>
        </w:rPr>
        <w:t>purpose</w:t>
      </w:r>
      <w:r w:rsidR="00395BBF">
        <w:rPr>
          <w:rFonts w:ascii="Times New Roman" w:hAnsi="Times New Roman" w:cs="Times New Roman"/>
          <w:sz w:val="24"/>
          <w:szCs w:val="24"/>
        </w:rPr>
        <w:t>. Em Portugal, não est</w:t>
      </w:r>
      <w:r w:rsidR="00EB2782">
        <w:rPr>
          <w:rFonts w:ascii="Times New Roman" w:hAnsi="Times New Roman" w:cs="Times New Roman"/>
          <w:sz w:val="24"/>
          <w:szCs w:val="24"/>
        </w:rPr>
        <w:t>ão</w:t>
      </w:r>
      <w:r w:rsidR="00395BBF">
        <w:rPr>
          <w:rFonts w:ascii="Times New Roman" w:hAnsi="Times New Roman" w:cs="Times New Roman"/>
          <w:sz w:val="24"/>
          <w:szCs w:val="24"/>
        </w:rPr>
        <w:t xml:space="preserve"> consagradas legislativa</w:t>
      </w:r>
      <w:r w:rsidR="00D853DA">
        <w:rPr>
          <w:rFonts w:ascii="Times New Roman" w:hAnsi="Times New Roman" w:cs="Times New Roman"/>
          <w:sz w:val="24"/>
          <w:szCs w:val="24"/>
        </w:rPr>
        <w:t>mente</w:t>
      </w:r>
      <w:r w:rsidR="00395BBF">
        <w:rPr>
          <w:rFonts w:ascii="Times New Roman" w:hAnsi="Times New Roman" w:cs="Times New Roman"/>
          <w:sz w:val="24"/>
          <w:szCs w:val="24"/>
        </w:rPr>
        <w:t xml:space="preserve"> as </w:t>
      </w:r>
      <w:r w:rsidR="00861E01">
        <w:rPr>
          <w:rFonts w:ascii="Times New Roman" w:hAnsi="Times New Roman" w:cs="Times New Roman"/>
          <w:sz w:val="24"/>
          <w:szCs w:val="24"/>
        </w:rPr>
        <w:t>“</w:t>
      </w:r>
      <w:r w:rsidR="00395BBF">
        <w:rPr>
          <w:rFonts w:ascii="Times New Roman" w:hAnsi="Times New Roman" w:cs="Times New Roman"/>
          <w:sz w:val="24"/>
          <w:szCs w:val="24"/>
        </w:rPr>
        <w:t>sociedades benefício</w:t>
      </w:r>
      <w:r w:rsidR="00861E01">
        <w:rPr>
          <w:rFonts w:ascii="Times New Roman" w:hAnsi="Times New Roman" w:cs="Times New Roman"/>
          <w:sz w:val="24"/>
          <w:szCs w:val="24"/>
        </w:rPr>
        <w:t>”</w:t>
      </w:r>
      <w:r w:rsidR="00D853DA">
        <w:rPr>
          <w:rStyle w:val="Refdenotaderodap"/>
          <w:rFonts w:ascii="Times New Roman" w:hAnsi="Times New Roman" w:cs="Times New Roman"/>
          <w:sz w:val="24"/>
          <w:szCs w:val="24"/>
        </w:rPr>
        <w:footnoteReference w:id="15"/>
      </w:r>
      <w:r w:rsidR="00395BBF">
        <w:rPr>
          <w:rFonts w:ascii="Times New Roman" w:hAnsi="Times New Roman" w:cs="Times New Roman"/>
          <w:sz w:val="24"/>
          <w:szCs w:val="24"/>
        </w:rPr>
        <w:t xml:space="preserve"> nem as sociedades de capital variável</w:t>
      </w:r>
      <w:r w:rsidR="00D853DA">
        <w:rPr>
          <w:rStyle w:val="Refdenotaderodap"/>
          <w:rFonts w:ascii="Times New Roman" w:hAnsi="Times New Roman" w:cs="Times New Roman"/>
          <w:sz w:val="24"/>
          <w:szCs w:val="24"/>
        </w:rPr>
        <w:footnoteReference w:id="16"/>
      </w:r>
      <w:r w:rsidR="00EB2782">
        <w:rPr>
          <w:rFonts w:ascii="Times New Roman" w:hAnsi="Times New Roman" w:cs="Times New Roman"/>
          <w:sz w:val="24"/>
          <w:szCs w:val="24"/>
        </w:rPr>
        <w:t xml:space="preserve"> nem os modelos de empresas sociais orientadas para fins de interesse geral</w:t>
      </w:r>
      <w:r w:rsidR="00861E01">
        <w:rPr>
          <w:rStyle w:val="Refdenotaderodap"/>
          <w:rFonts w:ascii="Times New Roman" w:hAnsi="Times New Roman" w:cs="Times New Roman"/>
          <w:sz w:val="24"/>
          <w:szCs w:val="24"/>
        </w:rPr>
        <w:footnoteReference w:id="17"/>
      </w:r>
      <w:r w:rsidR="00EB2782">
        <w:rPr>
          <w:rFonts w:ascii="Times New Roman" w:hAnsi="Times New Roman" w:cs="Times New Roman"/>
          <w:sz w:val="24"/>
          <w:szCs w:val="24"/>
        </w:rPr>
        <w:t xml:space="preserve">. </w:t>
      </w:r>
    </w:p>
    <w:p w14:paraId="2BCAE090" w14:textId="58198DCF" w:rsidR="0093672C" w:rsidRDefault="0093672C" w:rsidP="000D5C33">
      <w:pPr>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Sócios que queiram constituir comunidades de energia de feição societária terão de, nos limites da “elasticidade” dos tipos societários, </w:t>
      </w:r>
      <w:r w:rsidR="005D1008">
        <w:rPr>
          <w:rFonts w:ascii="Times New Roman" w:hAnsi="Times New Roman" w:cs="Times New Roman"/>
          <w:sz w:val="24"/>
          <w:szCs w:val="24"/>
        </w:rPr>
        <w:t xml:space="preserve">construir um </w:t>
      </w:r>
      <w:r w:rsidR="005D1008" w:rsidRPr="00914857">
        <w:rPr>
          <w:rFonts w:ascii="Times New Roman" w:hAnsi="Times New Roman" w:cs="Times New Roman"/>
          <w:i/>
          <w:iCs/>
          <w:sz w:val="24"/>
          <w:szCs w:val="24"/>
        </w:rPr>
        <w:t>estatuto à medida</w:t>
      </w:r>
      <w:r w:rsidR="00914857">
        <w:rPr>
          <w:rFonts w:ascii="Times New Roman" w:hAnsi="Times New Roman" w:cs="Times New Roman"/>
          <w:sz w:val="24"/>
          <w:szCs w:val="24"/>
        </w:rPr>
        <w:t xml:space="preserve"> e</w:t>
      </w:r>
      <w:r w:rsidR="005D1008">
        <w:rPr>
          <w:rFonts w:ascii="Times New Roman" w:hAnsi="Times New Roman" w:cs="Times New Roman"/>
          <w:sz w:val="24"/>
          <w:szCs w:val="24"/>
        </w:rPr>
        <w:t xml:space="preserve"> </w:t>
      </w:r>
      <w:r>
        <w:rPr>
          <w:rFonts w:ascii="Times New Roman" w:hAnsi="Times New Roman" w:cs="Times New Roman"/>
          <w:sz w:val="24"/>
          <w:szCs w:val="24"/>
        </w:rPr>
        <w:t xml:space="preserve">“desenhar” cláusulas estatutárias </w:t>
      </w:r>
      <w:proofErr w:type="gramStart"/>
      <w:r>
        <w:rPr>
          <w:rFonts w:ascii="Times New Roman" w:hAnsi="Times New Roman" w:cs="Times New Roman"/>
          <w:sz w:val="24"/>
          <w:szCs w:val="24"/>
        </w:rPr>
        <w:t xml:space="preserve">que  </w:t>
      </w:r>
      <w:r w:rsidR="00914857">
        <w:rPr>
          <w:rFonts w:ascii="Times New Roman" w:hAnsi="Times New Roman" w:cs="Times New Roman"/>
          <w:sz w:val="24"/>
          <w:szCs w:val="24"/>
        </w:rPr>
        <w:t>n</w:t>
      </w:r>
      <w:r>
        <w:rPr>
          <w:rFonts w:ascii="Times New Roman" w:hAnsi="Times New Roman" w:cs="Times New Roman"/>
          <w:sz w:val="24"/>
          <w:szCs w:val="24"/>
        </w:rPr>
        <w:t>o</w:t>
      </w:r>
      <w:proofErr w:type="gramEnd"/>
      <w:r>
        <w:rPr>
          <w:rFonts w:ascii="Times New Roman" w:hAnsi="Times New Roman" w:cs="Times New Roman"/>
          <w:sz w:val="24"/>
          <w:szCs w:val="24"/>
        </w:rPr>
        <w:t xml:space="preserve"> “tipo real” </w:t>
      </w:r>
      <w:r w:rsidR="00914857">
        <w:rPr>
          <w:rFonts w:ascii="Times New Roman" w:hAnsi="Times New Roman" w:cs="Times New Roman"/>
          <w:sz w:val="24"/>
          <w:szCs w:val="24"/>
        </w:rPr>
        <w:t>satisfaçam os</w:t>
      </w:r>
      <w:r>
        <w:rPr>
          <w:rFonts w:ascii="Times New Roman" w:hAnsi="Times New Roman" w:cs="Times New Roman"/>
          <w:sz w:val="24"/>
          <w:szCs w:val="24"/>
        </w:rPr>
        <w:t xml:space="preserve"> </w:t>
      </w:r>
      <w:r w:rsidR="00914857">
        <w:rPr>
          <w:rFonts w:ascii="Times New Roman" w:hAnsi="Times New Roman" w:cs="Times New Roman"/>
          <w:sz w:val="24"/>
          <w:szCs w:val="24"/>
        </w:rPr>
        <w:t xml:space="preserve"> requisitos legais </w:t>
      </w:r>
      <w:r>
        <w:rPr>
          <w:rFonts w:ascii="Times New Roman" w:hAnsi="Times New Roman" w:cs="Times New Roman"/>
          <w:sz w:val="24"/>
          <w:szCs w:val="24"/>
        </w:rPr>
        <w:t>das comunidades de energia. O que não será tarefa fácil, construir</w:t>
      </w:r>
      <w:r w:rsidR="00C1033E">
        <w:rPr>
          <w:rFonts w:ascii="Times New Roman" w:hAnsi="Times New Roman" w:cs="Times New Roman"/>
          <w:sz w:val="24"/>
          <w:szCs w:val="24"/>
        </w:rPr>
        <w:t xml:space="preserve"> </w:t>
      </w:r>
      <w:r w:rsidR="00C1033E" w:rsidRPr="005D1008">
        <w:rPr>
          <w:rFonts w:ascii="Times New Roman" w:hAnsi="Times New Roman" w:cs="Times New Roman"/>
          <w:i/>
          <w:iCs/>
          <w:sz w:val="24"/>
          <w:szCs w:val="24"/>
        </w:rPr>
        <w:t>artesanalmente</w:t>
      </w:r>
      <w:r>
        <w:rPr>
          <w:rFonts w:ascii="Times New Roman" w:hAnsi="Times New Roman" w:cs="Times New Roman"/>
          <w:sz w:val="24"/>
          <w:szCs w:val="24"/>
        </w:rPr>
        <w:t>, por via estatutária, sociedades de “adesão aberta e voluntária”, controladas pelos seus membros e cujo objetivo principal não é a maximização do lucro</w:t>
      </w:r>
      <w:r w:rsidR="005D1008">
        <w:rPr>
          <w:rFonts w:ascii="Times New Roman" w:hAnsi="Times New Roman" w:cs="Times New Roman"/>
          <w:sz w:val="24"/>
          <w:szCs w:val="24"/>
        </w:rPr>
        <w:t>, mas sim a produção de benefícios, ambientais, económicos e sociais para sócios e territórios</w:t>
      </w:r>
      <w:r>
        <w:rPr>
          <w:rFonts w:ascii="Times New Roman" w:hAnsi="Times New Roman" w:cs="Times New Roman"/>
          <w:sz w:val="24"/>
          <w:szCs w:val="24"/>
        </w:rPr>
        <w:t>.</w:t>
      </w:r>
    </w:p>
    <w:p w14:paraId="46804664" w14:textId="676212B7" w:rsidR="005E393A" w:rsidRPr="00AA1065" w:rsidRDefault="00BE43DD" w:rsidP="000D5C33">
      <w:pPr>
        <w:tabs>
          <w:tab w:val="left" w:pos="709"/>
        </w:tabs>
        <w:spacing w:before="120" w:after="120" w:line="240" w:lineRule="auto"/>
        <w:jc w:val="both"/>
        <w:rPr>
          <w:rFonts w:ascii="Times New Roman" w:eastAsia="Calibri" w:hAnsi="Times New Roman" w:cs="Times New Roman"/>
          <w:kern w:val="0"/>
          <w:sz w:val="24"/>
          <w:lang w:bidi="ar-SA"/>
          <w14:ligatures w14:val="none"/>
        </w:rPr>
      </w:pPr>
      <w:r>
        <w:rPr>
          <w:rFonts w:ascii="Times New Roman" w:eastAsia="Calibri" w:hAnsi="Times New Roman" w:cs="Times New Roman"/>
          <w:i/>
          <w:iCs/>
          <w:kern w:val="0"/>
          <w:sz w:val="24"/>
          <w:lang w:bidi="ar-SA"/>
          <w14:ligatures w14:val="none"/>
        </w:rPr>
        <w:tab/>
      </w:r>
      <w:r w:rsidR="005D1008">
        <w:rPr>
          <w:rFonts w:ascii="Times New Roman" w:eastAsia="Calibri" w:hAnsi="Times New Roman" w:cs="Times New Roman"/>
          <w:kern w:val="0"/>
          <w:sz w:val="24"/>
          <w:lang w:bidi="ar-SA"/>
          <w14:ligatures w14:val="none"/>
        </w:rPr>
        <w:t xml:space="preserve">O que não poderá resultar na criação de sociedades </w:t>
      </w:r>
      <w:r w:rsidR="005E393A" w:rsidRPr="005D1008">
        <w:rPr>
          <w:rFonts w:ascii="Times New Roman" w:eastAsia="Calibri" w:hAnsi="Times New Roman" w:cs="Times New Roman"/>
          <w:kern w:val="0"/>
          <w:sz w:val="24"/>
          <w:lang w:bidi="ar-SA"/>
          <w14:ligatures w14:val="none"/>
        </w:rPr>
        <w:t>comerciais</w:t>
      </w:r>
      <w:r w:rsidR="005E393A" w:rsidRPr="00AA1065">
        <w:rPr>
          <w:rFonts w:ascii="Times New Roman" w:eastAsia="Calibri" w:hAnsi="Times New Roman" w:cs="Times New Roman"/>
          <w:i/>
          <w:iCs/>
          <w:kern w:val="0"/>
          <w:sz w:val="24"/>
          <w:lang w:bidi="ar-SA"/>
          <w14:ligatures w14:val="none"/>
        </w:rPr>
        <w:t xml:space="preserve"> atípicas</w:t>
      </w:r>
      <w:r w:rsidR="005D1008">
        <w:rPr>
          <w:rFonts w:ascii="Times New Roman" w:eastAsia="Calibri" w:hAnsi="Times New Roman" w:cs="Times New Roman"/>
          <w:i/>
          <w:iCs/>
          <w:kern w:val="0"/>
          <w:sz w:val="24"/>
          <w:lang w:bidi="ar-SA"/>
          <w14:ligatures w14:val="none"/>
        </w:rPr>
        <w:t xml:space="preserve"> </w:t>
      </w:r>
      <w:r w:rsidR="005D1008">
        <w:rPr>
          <w:rFonts w:ascii="Times New Roman" w:eastAsia="Calibri" w:hAnsi="Times New Roman" w:cs="Times New Roman"/>
          <w:kern w:val="0"/>
          <w:sz w:val="24"/>
          <w:lang w:bidi="ar-SA"/>
          <w14:ligatures w14:val="none"/>
        </w:rPr>
        <w:t>que, como se sabe,</w:t>
      </w:r>
      <w:r w:rsidR="005E393A" w:rsidRPr="00AA1065">
        <w:rPr>
          <w:rFonts w:ascii="Times New Roman" w:eastAsia="Calibri" w:hAnsi="Times New Roman" w:cs="Times New Roman"/>
          <w:i/>
          <w:iCs/>
          <w:kern w:val="0"/>
          <w:sz w:val="24"/>
          <w:lang w:bidi="ar-SA"/>
          <w14:ligatures w14:val="none"/>
        </w:rPr>
        <w:t xml:space="preserve"> são proibidas </w:t>
      </w:r>
      <w:r w:rsidR="005E393A" w:rsidRPr="00AA1065">
        <w:rPr>
          <w:rFonts w:ascii="Times New Roman" w:eastAsia="Calibri" w:hAnsi="Times New Roman" w:cs="Times New Roman"/>
          <w:kern w:val="0"/>
          <w:sz w:val="24"/>
          <w:lang w:bidi="ar-SA"/>
          <w14:ligatures w14:val="none"/>
        </w:rPr>
        <w:t>à luz da ordem jurídica portuguesa</w:t>
      </w:r>
      <w:r w:rsidR="005E393A" w:rsidRPr="00AA1065">
        <w:rPr>
          <w:rFonts w:ascii="Times New Roman" w:eastAsia="Calibri" w:hAnsi="Times New Roman" w:cs="Times New Roman"/>
          <w:kern w:val="0"/>
          <w:sz w:val="24"/>
          <w:vertAlign w:val="superscript"/>
          <w:lang w:bidi="ar-SA"/>
          <w14:ligatures w14:val="none"/>
        </w:rPr>
        <w:footnoteReference w:id="18"/>
      </w:r>
      <w:r w:rsidR="005E393A" w:rsidRPr="00AA1065">
        <w:rPr>
          <w:rFonts w:ascii="Times New Roman" w:eastAsia="Calibri" w:hAnsi="Times New Roman" w:cs="Times New Roman"/>
          <w:kern w:val="0"/>
          <w:sz w:val="24"/>
          <w:lang w:bidi="ar-SA"/>
          <w14:ligatures w14:val="none"/>
        </w:rPr>
        <w:t xml:space="preserve">. O que é muito relevante para o assunto que nos ocupa, porquanto impede-se que os sócios, na vontade de </w:t>
      </w:r>
      <w:r w:rsidR="00603614">
        <w:rPr>
          <w:rFonts w:ascii="Times New Roman" w:eastAsia="Calibri" w:hAnsi="Times New Roman" w:cs="Times New Roman"/>
          <w:kern w:val="0"/>
          <w:sz w:val="24"/>
          <w:lang w:bidi="ar-SA"/>
          <w14:ligatures w14:val="none"/>
        </w:rPr>
        <w:t xml:space="preserve">replicar </w:t>
      </w:r>
      <w:r w:rsidR="005E393A">
        <w:rPr>
          <w:rFonts w:ascii="Times New Roman" w:eastAsia="Calibri" w:hAnsi="Times New Roman" w:cs="Times New Roman"/>
          <w:kern w:val="0"/>
          <w:sz w:val="24"/>
          <w:lang w:bidi="ar-SA"/>
          <w14:ligatures w14:val="none"/>
        </w:rPr>
        <w:t>pessoas coletivas de “dupla-missão”</w:t>
      </w:r>
      <w:r w:rsidR="00816497">
        <w:rPr>
          <w:rStyle w:val="Refdenotaderodap"/>
        </w:rPr>
        <w:footnoteReference w:id="19"/>
      </w:r>
      <w:r w:rsidR="005E393A" w:rsidRPr="00AA1065">
        <w:rPr>
          <w:rFonts w:ascii="Times New Roman" w:eastAsia="Calibri" w:hAnsi="Times New Roman" w:cs="Times New Roman"/>
          <w:kern w:val="0"/>
          <w:sz w:val="24"/>
          <w:lang w:bidi="ar-SA"/>
          <w14:ligatures w14:val="none"/>
        </w:rPr>
        <w:t xml:space="preserve"> </w:t>
      </w:r>
      <w:r w:rsidR="005E393A">
        <w:rPr>
          <w:rFonts w:ascii="Times New Roman" w:eastAsia="Calibri" w:hAnsi="Times New Roman" w:cs="Times New Roman"/>
          <w:kern w:val="0"/>
          <w:sz w:val="24"/>
          <w:lang w:bidi="ar-SA"/>
          <w14:ligatures w14:val="none"/>
        </w:rPr>
        <w:t xml:space="preserve">em </w:t>
      </w:r>
      <w:r w:rsidR="005E393A" w:rsidRPr="00AA1065">
        <w:rPr>
          <w:rFonts w:ascii="Times New Roman" w:eastAsia="Calibri" w:hAnsi="Times New Roman" w:cs="Times New Roman"/>
          <w:kern w:val="0"/>
          <w:sz w:val="24"/>
          <w:lang w:bidi="ar-SA"/>
          <w14:ligatures w14:val="none"/>
        </w:rPr>
        <w:t xml:space="preserve">vigor em outros ordenamentos jurídicos, </w:t>
      </w:r>
      <w:r w:rsidR="005D1008">
        <w:rPr>
          <w:rFonts w:ascii="Times New Roman" w:eastAsia="Calibri" w:hAnsi="Times New Roman" w:cs="Times New Roman"/>
          <w:kern w:val="0"/>
          <w:sz w:val="24"/>
          <w:lang w:bidi="ar-SA"/>
          <w14:ligatures w14:val="none"/>
        </w:rPr>
        <w:t xml:space="preserve">estipulem </w:t>
      </w:r>
      <w:r w:rsidR="005E393A" w:rsidRPr="00AA1065">
        <w:rPr>
          <w:rFonts w:ascii="Times New Roman" w:eastAsia="Calibri" w:hAnsi="Times New Roman" w:cs="Times New Roman"/>
          <w:kern w:val="0"/>
          <w:sz w:val="24"/>
          <w:lang w:bidi="ar-SA"/>
          <w14:ligatures w14:val="none"/>
        </w:rPr>
        <w:t xml:space="preserve">cláusulas estatutárias incompatíveis com qualquer tipo legal ou com o tipo legal adotado nos estatutos. Designadamente, o princípio da taxatividade dos tipos societários impede a criação, por via estatutária, de entidades de natureza híbrida que </w:t>
      </w:r>
      <w:r w:rsidR="005E393A">
        <w:rPr>
          <w:rFonts w:ascii="Times New Roman" w:eastAsia="Calibri" w:hAnsi="Times New Roman" w:cs="Times New Roman"/>
          <w:kern w:val="0"/>
          <w:sz w:val="24"/>
          <w:lang w:bidi="ar-SA"/>
          <w14:ligatures w14:val="none"/>
        </w:rPr>
        <w:t>repliquem em Portugal a sociedade benefício italiana</w:t>
      </w:r>
      <w:r w:rsidR="00914857">
        <w:rPr>
          <w:rStyle w:val="Refdenotaderodap"/>
          <w:rFonts w:ascii="Times New Roman" w:eastAsia="Calibri" w:hAnsi="Times New Roman" w:cs="Times New Roman"/>
          <w:kern w:val="0"/>
          <w:sz w:val="24"/>
          <w:lang w:bidi="ar-SA"/>
          <w14:ligatures w14:val="none"/>
        </w:rPr>
        <w:footnoteReference w:id="20"/>
      </w:r>
      <w:r w:rsidR="005E393A">
        <w:rPr>
          <w:rFonts w:ascii="Times New Roman" w:eastAsia="Calibri" w:hAnsi="Times New Roman" w:cs="Times New Roman"/>
          <w:kern w:val="0"/>
          <w:sz w:val="24"/>
          <w:lang w:bidi="ar-SA"/>
          <w14:ligatures w14:val="none"/>
        </w:rPr>
        <w:t xml:space="preserve">. </w:t>
      </w:r>
    </w:p>
    <w:p w14:paraId="3A46BAFD" w14:textId="5D5F18E1" w:rsidR="005E393A" w:rsidRDefault="005E393A" w:rsidP="000D5C33">
      <w:pPr>
        <w:tabs>
          <w:tab w:val="left" w:pos="709"/>
        </w:tabs>
        <w:spacing w:before="120" w:after="120" w:line="240" w:lineRule="auto"/>
        <w:jc w:val="both"/>
        <w:rPr>
          <w:rFonts w:ascii="Times New Roman" w:eastAsia="Calibri" w:hAnsi="Times New Roman" w:cs="Times New Roman"/>
          <w:kern w:val="0"/>
          <w:sz w:val="24"/>
          <w:lang w:bidi="ar-SA"/>
          <w14:ligatures w14:val="none"/>
        </w:rPr>
      </w:pPr>
      <w:r w:rsidRPr="00AA1065">
        <w:rPr>
          <w:rFonts w:ascii="Times New Roman" w:eastAsia="Calibri" w:hAnsi="Times New Roman" w:cs="Times New Roman"/>
          <w:kern w:val="0"/>
          <w:sz w:val="24"/>
          <w:lang w:bidi="ar-SA"/>
          <w14:ligatures w14:val="none"/>
        </w:rPr>
        <w:tab/>
      </w:r>
      <w:r w:rsidR="005D1008">
        <w:rPr>
          <w:rFonts w:ascii="Times New Roman" w:eastAsia="Calibri" w:hAnsi="Times New Roman" w:cs="Times New Roman"/>
          <w:kern w:val="0"/>
          <w:sz w:val="24"/>
          <w:lang w:bidi="ar-SA"/>
          <w14:ligatures w14:val="none"/>
        </w:rPr>
        <w:t xml:space="preserve">Dito isto, não devemos ignorar </w:t>
      </w:r>
      <w:r w:rsidR="00BE43DD">
        <w:rPr>
          <w:rFonts w:ascii="Times New Roman" w:eastAsia="Calibri" w:hAnsi="Times New Roman" w:cs="Times New Roman"/>
          <w:kern w:val="0"/>
          <w:sz w:val="24"/>
          <w:lang w:bidi="ar-SA"/>
          <w14:ligatures w14:val="none"/>
        </w:rPr>
        <w:t>que os tipos societários são “elásticos”</w:t>
      </w:r>
      <w:r w:rsidR="00BE43DD">
        <w:rPr>
          <w:rStyle w:val="Refdenotaderodap"/>
          <w:rFonts w:ascii="Times New Roman" w:eastAsia="Calibri" w:hAnsi="Times New Roman" w:cs="Times New Roman"/>
          <w:kern w:val="0"/>
          <w:sz w:val="24"/>
          <w:lang w:bidi="ar-SA"/>
          <w14:ligatures w14:val="none"/>
        </w:rPr>
        <w:footnoteReference w:id="21"/>
      </w:r>
      <w:r w:rsidR="00BE43DD">
        <w:rPr>
          <w:rFonts w:ascii="Times New Roman" w:eastAsia="Calibri" w:hAnsi="Times New Roman" w:cs="Times New Roman"/>
          <w:kern w:val="0"/>
          <w:sz w:val="24"/>
          <w:lang w:bidi="ar-SA"/>
          <w14:ligatures w14:val="none"/>
        </w:rPr>
        <w:t xml:space="preserve"> e, por conseguinte, </w:t>
      </w:r>
      <w:r w:rsidR="00603614">
        <w:rPr>
          <w:rFonts w:ascii="Times New Roman" w:eastAsia="Calibri" w:hAnsi="Times New Roman" w:cs="Times New Roman"/>
          <w:kern w:val="0"/>
          <w:sz w:val="24"/>
          <w:lang w:bidi="ar-SA"/>
          <w14:ligatures w14:val="none"/>
        </w:rPr>
        <w:t xml:space="preserve">a </w:t>
      </w:r>
      <w:r w:rsidR="00BE43DD" w:rsidRPr="00AA1065">
        <w:rPr>
          <w:rFonts w:ascii="Times New Roman" w:eastAsia="Calibri" w:hAnsi="Times New Roman" w:cs="Times New Roman"/>
          <w:kern w:val="0"/>
          <w:sz w:val="24"/>
          <w:lang w:bidi="ar-SA"/>
          <w14:ligatures w14:val="none"/>
        </w:rPr>
        <w:t>taxatividade</w:t>
      </w:r>
      <w:r w:rsidRPr="00AA1065">
        <w:rPr>
          <w:rFonts w:ascii="Times New Roman" w:eastAsia="Calibri" w:hAnsi="Times New Roman" w:cs="Times New Roman"/>
          <w:kern w:val="0"/>
          <w:sz w:val="24"/>
          <w:lang w:bidi="ar-SA"/>
          <w14:ligatures w14:val="none"/>
        </w:rPr>
        <w:t xml:space="preserve"> dos tipos societários é compatível com: </w:t>
      </w:r>
      <w:r w:rsidRPr="00AA1065">
        <w:rPr>
          <w:rFonts w:ascii="Times New Roman" w:eastAsia="Calibri" w:hAnsi="Times New Roman" w:cs="Times New Roman"/>
          <w:i/>
          <w:iCs/>
          <w:kern w:val="0"/>
          <w:sz w:val="24"/>
          <w:lang w:bidi="ar-SA"/>
          <w14:ligatures w14:val="none"/>
        </w:rPr>
        <w:t>a</w:t>
      </w:r>
      <w:r w:rsidRPr="00AA1065">
        <w:rPr>
          <w:rFonts w:ascii="Times New Roman" w:eastAsia="Calibri" w:hAnsi="Times New Roman" w:cs="Times New Roman"/>
          <w:kern w:val="0"/>
          <w:sz w:val="24"/>
          <w:lang w:bidi="ar-SA"/>
          <w14:ligatures w14:val="none"/>
        </w:rPr>
        <w:t xml:space="preserve">) cláusulas atípicas; </w:t>
      </w:r>
      <w:r w:rsidRPr="00AA1065">
        <w:rPr>
          <w:rFonts w:ascii="Times New Roman" w:eastAsia="Calibri" w:hAnsi="Times New Roman" w:cs="Times New Roman"/>
          <w:i/>
          <w:iCs/>
          <w:kern w:val="0"/>
          <w:sz w:val="24"/>
          <w:lang w:bidi="ar-SA"/>
          <w14:ligatures w14:val="none"/>
        </w:rPr>
        <w:lastRenderedPageBreak/>
        <w:t>b</w:t>
      </w:r>
      <w:r w:rsidRPr="00AA1065">
        <w:rPr>
          <w:rFonts w:ascii="Times New Roman" w:eastAsia="Calibri" w:hAnsi="Times New Roman" w:cs="Times New Roman"/>
          <w:kern w:val="0"/>
          <w:sz w:val="24"/>
          <w:lang w:bidi="ar-SA"/>
          <w14:ligatures w14:val="none"/>
        </w:rPr>
        <w:t xml:space="preserve">) atos societários gratuitos; </w:t>
      </w:r>
      <w:r w:rsidRPr="00AA1065">
        <w:rPr>
          <w:rFonts w:ascii="Times New Roman" w:eastAsia="Calibri" w:hAnsi="Times New Roman" w:cs="Times New Roman"/>
          <w:i/>
          <w:iCs/>
          <w:kern w:val="0"/>
          <w:sz w:val="24"/>
          <w:lang w:bidi="ar-SA"/>
          <w14:ligatures w14:val="none"/>
        </w:rPr>
        <w:t>c</w:t>
      </w:r>
      <w:r w:rsidRPr="00AA1065">
        <w:rPr>
          <w:rFonts w:ascii="Times New Roman" w:eastAsia="Calibri" w:hAnsi="Times New Roman" w:cs="Times New Roman"/>
          <w:kern w:val="0"/>
          <w:sz w:val="24"/>
          <w:lang w:bidi="ar-SA"/>
          <w14:ligatures w14:val="none"/>
        </w:rPr>
        <w:t xml:space="preserve">) atribuição de lucros a não sócios; </w:t>
      </w:r>
      <w:r w:rsidRPr="00AA1065">
        <w:rPr>
          <w:rFonts w:ascii="Times New Roman" w:eastAsia="Calibri" w:hAnsi="Times New Roman" w:cs="Times New Roman"/>
          <w:i/>
          <w:iCs/>
          <w:kern w:val="0"/>
          <w:sz w:val="24"/>
          <w:lang w:bidi="ar-SA"/>
          <w14:ligatures w14:val="none"/>
        </w:rPr>
        <w:t>d</w:t>
      </w:r>
      <w:r w:rsidRPr="00AA1065">
        <w:rPr>
          <w:rFonts w:ascii="Times New Roman" w:eastAsia="Calibri" w:hAnsi="Times New Roman" w:cs="Times New Roman"/>
          <w:kern w:val="0"/>
          <w:sz w:val="24"/>
          <w:lang w:bidi="ar-SA"/>
          <w14:ligatures w14:val="none"/>
        </w:rPr>
        <w:t xml:space="preserve">) órgãos estatutários; </w:t>
      </w:r>
      <w:r w:rsidRPr="00AA1065">
        <w:rPr>
          <w:rFonts w:ascii="Times New Roman" w:eastAsia="Calibri" w:hAnsi="Times New Roman" w:cs="Times New Roman"/>
          <w:i/>
          <w:iCs/>
          <w:kern w:val="0"/>
          <w:sz w:val="24"/>
          <w:lang w:bidi="ar-SA"/>
          <w14:ligatures w14:val="none"/>
        </w:rPr>
        <w:t>e</w:t>
      </w:r>
      <w:r w:rsidRPr="00AA1065">
        <w:rPr>
          <w:rFonts w:ascii="Times New Roman" w:eastAsia="Calibri" w:hAnsi="Times New Roman" w:cs="Times New Roman"/>
          <w:kern w:val="0"/>
          <w:sz w:val="24"/>
          <w:lang w:bidi="ar-SA"/>
          <w14:ligatures w14:val="none"/>
        </w:rPr>
        <w:t xml:space="preserve">) ponderação de interesses de </w:t>
      </w:r>
      <w:r w:rsidRPr="00AA1065">
        <w:rPr>
          <w:rFonts w:ascii="Times New Roman" w:eastAsia="Calibri" w:hAnsi="Times New Roman" w:cs="Times New Roman"/>
          <w:i/>
          <w:iCs/>
          <w:kern w:val="0"/>
          <w:sz w:val="24"/>
          <w:lang w:bidi="ar-SA"/>
          <w14:ligatures w14:val="none"/>
        </w:rPr>
        <w:t>stakeholders</w:t>
      </w:r>
      <w:r w:rsidRPr="00AA1065">
        <w:rPr>
          <w:rFonts w:ascii="Times New Roman" w:eastAsia="Calibri" w:hAnsi="Times New Roman" w:cs="Times New Roman"/>
          <w:kern w:val="0"/>
          <w:sz w:val="24"/>
          <w:lang w:bidi="ar-SA"/>
          <w14:ligatures w14:val="none"/>
        </w:rPr>
        <w:t xml:space="preserve"> em decisões empresariais tomadas pelos administradores</w:t>
      </w:r>
      <w:r w:rsidR="00BE43DD">
        <w:rPr>
          <w:rFonts w:ascii="Times New Roman" w:eastAsia="Calibri" w:hAnsi="Times New Roman" w:cs="Times New Roman"/>
          <w:kern w:val="0"/>
          <w:sz w:val="24"/>
          <w:lang w:bidi="ar-SA"/>
          <w14:ligatures w14:val="none"/>
        </w:rPr>
        <w:t xml:space="preserve">. </w:t>
      </w:r>
    </w:p>
    <w:p w14:paraId="4227F837" w14:textId="77777777" w:rsidR="00D93334" w:rsidRPr="001B5718" w:rsidRDefault="00D93334" w:rsidP="000D5C33">
      <w:pPr>
        <w:spacing w:before="120" w:after="120" w:line="240" w:lineRule="auto"/>
        <w:jc w:val="both"/>
        <w:rPr>
          <w:rFonts w:ascii="Times New Roman" w:hAnsi="Times New Roman" w:cs="Times New Roman"/>
          <w:sz w:val="24"/>
          <w:szCs w:val="24"/>
        </w:rPr>
      </w:pPr>
    </w:p>
    <w:p w14:paraId="36C52A3F" w14:textId="43815020" w:rsidR="00D93334" w:rsidRPr="002B0D98" w:rsidRDefault="006F000D" w:rsidP="000D5C33">
      <w:pPr>
        <w:pStyle w:val="PargrafodaLista"/>
        <w:numPr>
          <w:ilvl w:val="0"/>
          <w:numId w:val="2"/>
        </w:num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Comunidades</w:t>
      </w:r>
      <w:r w:rsidR="007E3931">
        <w:rPr>
          <w:rFonts w:ascii="Times New Roman" w:hAnsi="Times New Roman" w:cs="Times New Roman"/>
          <w:b/>
          <w:bCs/>
          <w:sz w:val="24"/>
          <w:szCs w:val="24"/>
        </w:rPr>
        <w:t xml:space="preserve"> de energia societárias e os limites legais à adaptação estatutária</w:t>
      </w:r>
    </w:p>
    <w:p w14:paraId="33880600" w14:textId="385806BD" w:rsidR="00187030" w:rsidRDefault="00A538B6" w:rsidP="000D5C33">
      <w:pPr>
        <w:tabs>
          <w:tab w:val="left" w:pos="709"/>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Determinam os arts. 189.º, 1, </w:t>
      </w:r>
      <w:r w:rsidRPr="00187030">
        <w:rPr>
          <w:rFonts w:ascii="Times New Roman" w:hAnsi="Times New Roman" w:cs="Times New Roman"/>
          <w:i/>
          <w:iCs/>
          <w:sz w:val="24"/>
          <w:szCs w:val="24"/>
        </w:rPr>
        <w:t>c</w:t>
      </w:r>
      <w:r>
        <w:rPr>
          <w:rFonts w:ascii="Times New Roman" w:hAnsi="Times New Roman" w:cs="Times New Roman"/>
          <w:sz w:val="24"/>
          <w:szCs w:val="24"/>
        </w:rPr>
        <w:t xml:space="preserve">), e 191.º, 1, </w:t>
      </w:r>
      <w:r w:rsidRPr="00187030">
        <w:rPr>
          <w:rFonts w:ascii="Times New Roman" w:hAnsi="Times New Roman" w:cs="Times New Roman"/>
          <w:i/>
          <w:iCs/>
          <w:sz w:val="24"/>
          <w:szCs w:val="24"/>
        </w:rPr>
        <w:t>a</w:t>
      </w:r>
      <w:r>
        <w:rPr>
          <w:rFonts w:ascii="Times New Roman" w:hAnsi="Times New Roman" w:cs="Times New Roman"/>
          <w:sz w:val="24"/>
          <w:szCs w:val="24"/>
        </w:rPr>
        <w:t xml:space="preserve">), do DL 15/2022, de 14 de janeiro, que as comunidades de energia societárias não podem </w:t>
      </w:r>
      <w:r w:rsidR="006A4BAF">
        <w:rPr>
          <w:rFonts w:ascii="Times New Roman" w:hAnsi="Times New Roman" w:cs="Times New Roman"/>
          <w:sz w:val="24"/>
          <w:szCs w:val="24"/>
        </w:rPr>
        <w:t xml:space="preserve">fixar </w:t>
      </w:r>
      <w:r>
        <w:rPr>
          <w:rFonts w:ascii="Times New Roman" w:hAnsi="Times New Roman" w:cs="Times New Roman"/>
          <w:sz w:val="24"/>
          <w:szCs w:val="24"/>
        </w:rPr>
        <w:t xml:space="preserve">os “lucros financeiros” como “objetivo principal” porque o </w:t>
      </w:r>
      <w:r w:rsidR="00187030">
        <w:rPr>
          <w:rFonts w:ascii="Times New Roman" w:hAnsi="Times New Roman" w:cs="Times New Roman"/>
          <w:sz w:val="24"/>
          <w:szCs w:val="24"/>
        </w:rPr>
        <w:t>“</w:t>
      </w:r>
      <w:r>
        <w:rPr>
          <w:rFonts w:ascii="Times New Roman" w:hAnsi="Times New Roman" w:cs="Times New Roman"/>
          <w:sz w:val="24"/>
          <w:szCs w:val="24"/>
        </w:rPr>
        <w:t>objetivo principal</w:t>
      </w:r>
      <w:r w:rsidR="00187030">
        <w:rPr>
          <w:rFonts w:ascii="Times New Roman" w:hAnsi="Times New Roman" w:cs="Times New Roman"/>
          <w:sz w:val="24"/>
          <w:szCs w:val="24"/>
        </w:rPr>
        <w:t>”</w:t>
      </w:r>
      <w:r w:rsidR="006F000D">
        <w:rPr>
          <w:rFonts w:ascii="Times New Roman" w:hAnsi="Times New Roman" w:cs="Times New Roman"/>
          <w:sz w:val="24"/>
          <w:szCs w:val="24"/>
        </w:rPr>
        <w:t xml:space="preserve"> destas pessoas coletivas</w:t>
      </w:r>
      <w:r>
        <w:rPr>
          <w:rFonts w:ascii="Times New Roman" w:hAnsi="Times New Roman" w:cs="Times New Roman"/>
          <w:sz w:val="24"/>
          <w:szCs w:val="24"/>
        </w:rPr>
        <w:t xml:space="preserve"> é propiciar “benefícios ambientais, económicos e sociais” aos membros ou às localidades onde opera a comunidade de energia. </w:t>
      </w:r>
      <w:r w:rsidR="00187030">
        <w:rPr>
          <w:rFonts w:ascii="Times New Roman" w:hAnsi="Times New Roman" w:cs="Times New Roman"/>
          <w:sz w:val="24"/>
          <w:szCs w:val="24"/>
        </w:rPr>
        <w:t xml:space="preserve">O “objetivo principal” não corresponde ao </w:t>
      </w:r>
      <w:r w:rsidR="00187030" w:rsidRPr="00187030">
        <w:rPr>
          <w:rFonts w:ascii="Times New Roman" w:hAnsi="Times New Roman" w:cs="Times New Roman"/>
          <w:i/>
          <w:iCs/>
          <w:sz w:val="24"/>
          <w:szCs w:val="24"/>
        </w:rPr>
        <w:t>objeto</w:t>
      </w:r>
      <w:r w:rsidR="00187030">
        <w:rPr>
          <w:rFonts w:ascii="Times New Roman" w:hAnsi="Times New Roman" w:cs="Times New Roman"/>
          <w:sz w:val="24"/>
          <w:szCs w:val="24"/>
        </w:rPr>
        <w:t xml:space="preserve"> das sociedades-comunidades energéticas. O </w:t>
      </w:r>
      <w:r w:rsidR="00187030" w:rsidRPr="00187030">
        <w:rPr>
          <w:rFonts w:ascii="Times New Roman" w:hAnsi="Times New Roman" w:cs="Times New Roman"/>
          <w:i/>
          <w:iCs/>
          <w:sz w:val="24"/>
          <w:szCs w:val="24"/>
        </w:rPr>
        <w:t>objeto</w:t>
      </w:r>
      <w:r w:rsidR="00187030">
        <w:rPr>
          <w:rFonts w:ascii="Times New Roman" w:hAnsi="Times New Roman" w:cs="Times New Roman"/>
          <w:sz w:val="24"/>
          <w:szCs w:val="24"/>
        </w:rPr>
        <w:t xml:space="preserve"> destas entidades está previsto</w:t>
      </w:r>
      <w:r w:rsidR="006A4BAF">
        <w:rPr>
          <w:rFonts w:ascii="Times New Roman" w:hAnsi="Times New Roman" w:cs="Times New Roman"/>
          <w:sz w:val="24"/>
          <w:szCs w:val="24"/>
        </w:rPr>
        <w:t xml:space="preserve">, respetivamente, </w:t>
      </w:r>
      <w:r w:rsidR="00187030">
        <w:rPr>
          <w:rFonts w:ascii="Times New Roman" w:hAnsi="Times New Roman" w:cs="Times New Roman"/>
          <w:sz w:val="24"/>
          <w:szCs w:val="24"/>
        </w:rPr>
        <w:t>no</w:t>
      </w:r>
      <w:r w:rsidR="006A4BAF">
        <w:rPr>
          <w:rFonts w:ascii="Times New Roman" w:hAnsi="Times New Roman" w:cs="Times New Roman"/>
          <w:sz w:val="24"/>
          <w:szCs w:val="24"/>
        </w:rPr>
        <w:t>s</w:t>
      </w:r>
      <w:r w:rsidR="00187030">
        <w:rPr>
          <w:rFonts w:ascii="Times New Roman" w:hAnsi="Times New Roman" w:cs="Times New Roman"/>
          <w:sz w:val="24"/>
          <w:szCs w:val="24"/>
        </w:rPr>
        <w:t xml:space="preserve"> art</w:t>
      </w:r>
      <w:r w:rsidR="006A4BAF">
        <w:rPr>
          <w:rFonts w:ascii="Times New Roman" w:hAnsi="Times New Roman" w:cs="Times New Roman"/>
          <w:sz w:val="24"/>
          <w:szCs w:val="24"/>
        </w:rPr>
        <w:t>s</w:t>
      </w:r>
      <w:r w:rsidR="00187030">
        <w:rPr>
          <w:rFonts w:ascii="Times New Roman" w:hAnsi="Times New Roman" w:cs="Times New Roman"/>
          <w:sz w:val="24"/>
          <w:szCs w:val="24"/>
        </w:rPr>
        <w:t xml:space="preserve">. 189.º, 2, e 191.º, 1, </w:t>
      </w:r>
      <w:r w:rsidR="00187030" w:rsidRPr="00187030">
        <w:rPr>
          <w:rFonts w:ascii="Times New Roman" w:hAnsi="Times New Roman" w:cs="Times New Roman"/>
          <w:i/>
          <w:iCs/>
          <w:sz w:val="24"/>
          <w:szCs w:val="24"/>
        </w:rPr>
        <w:t>b</w:t>
      </w:r>
      <w:r w:rsidR="00187030">
        <w:rPr>
          <w:rFonts w:ascii="Times New Roman" w:hAnsi="Times New Roman" w:cs="Times New Roman"/>
          <w:sz w:val="24"/>
          <w:szCs w:val="24"/>
        </w:rPr>
        <w:t xml:space="preserve">), do DL 15/2022. </w:t>
      </w:r>
    </w:p>
    <w:p w14:paraId="7F226AF0" w14:textId="51445A9B" w:rsidR="00187030" w:rsidRDefault="00187030" w:rsidP="000D5C33">
      <w:pPr>
        <w:tabs>
          <w:tab w:val="left" w:pos="709"/>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O</w:t>
      </w:r>
      <w:r w:rsidR="003F335C">
        <w:rPr>
          <w:rFonts w:ascii="Times New Roman" w:hAnsi="Times New Roman" w:cs="Times New Roman"/>
          <w:sz w:val="24"/>
          <w:szCs w:val="24"/>
        </w:rPr>
        <w:t>s</w:t>
      </w:r>
      <w:r>
        <w:rPr>
          <w:rFonts w:ascii="Times New Roman" w:hAnsi="Times New Roman" w:cs="Times New Roman"/>
          <w:sz w:val="24"/>
          <w:szCs w:val="24"/>
        </w:rPr>
        <w:t xml:space="preserve"> “objetivo</w:t>
      </w:r>
      <w:r w:rsidR="00681F3A">
        <w:rPr>
          <w:rFonts w:ascii="Times New Roman" w:hAnsi="Times New Roman" w:cs="Times New Roman"/>
          <w:sz w:val="24"/>
          <w:szCs w:val="24"/>
        </w:rPr>
        <w:t>s</w:t>
      </w:r>
      <w:r>
        <w:rPr>
          <w:rFonts w:ascii="Times New Roman" w:hAnsi="Times New Roman" w:cs="Times New Roman"/>
          <w:sz w:val="24"/>
          <w:szCs w:val="24"/>
        </w:rPr>
        <w:t>”</w:t>
      </w:r>
      <w:r w:rsidR="00681F3A">
        <w:rPr>
          <w:rFonts w:ascii="Times New Roman" w:hAnsi="Times New Roman" w:cs="Times New Roman"/>
          <w:sz w:val="24"/>
          <w:szCs w:val="24"/>
        </w:rPr>
        <w:t xml:space="preserve"> (principal e subalterno)</w:t>
      </w:r>
      <w:r>
        <w:rPr>
          <w:rFonts w:ascii="Times New Roman" w:hAnsi="Times New Roman" w:cs="Times New Roman"/>
          <w:sz w:val="24"/>
          <w:szCs w:val="24"/>
        </w:rPr>
        <w:t xml:space="preserve"> de que fala a lei aproxima-se de uma “dupla missão” em que coexistem o </w:t>
      </w:r>
      <w:r w:rsidRPr="001C0D3C">
        <w:rPr>
          <w:rFonts w:ascii="Times New Roman" w:hAnsi="Times New Roman" w:cs="Times New Roman"/>
          <w:i/>
          <w:iCs/>
          <w:sz w:val="24"/>
          <w:szCs w:val="24"/>
        </w:rPr>
        <w:t>objetivo principal</w:t>
      </w:r>
      <w:r>
        <w:rPr>
          <w:rFonts w:ascii="Times New Roman" w:hAnsi="Times New Roman" w:cs="Times New Roman"/>
          <w:sz w:val="24"/>
          <w:szCs w:val="24"/>
        </w:rPr>
        <w:t xml:space="preserve"> – gerar “benefícios ambientais, </w:t>
      </w:r>
      <w:r w:rsidR="00681F3A">
        <w:rPr>
          <w:rFonts w:ascii="Times New Roman" w:hAnsi="Times New Roman" w:cs="Times New Roman"/>
          <w:sz w:val="24"/>
          <w:szCs w:val="24"/>
        </w:rPr>
        <w:t xml:space="preserve">económicos e </w:t>
      </w:r>
      <w:r>
        <w:rPr>
          <w:rFonts w:ascii="Times New Roman" w:hAnsi="Times New Roman" w:cs="Times New Roman"/>
          <w:sz w:val="24"/>
          <w:szCs w:val="24"/>
        </w:rPr>
        <w:t>sociais</w:t>
      </w:r>
      <w:r w:rsidR="001C0D3C">
        <w:rPr>
          <w:rFonts w:ascii="Times New Roman" w:hAnsi="Times New Roman" w:cs="Times New Roman"/>
          <w:sz w:val="24"/>
          <w:szCs w:val="24"/>
        </w:rPr>
        <w:t xml:space="preserve">” para os membros e territórios onde operam as comunidades energéticas – e </w:t>
      </w:r>
      <w:r w:rsidR="00DE450B">
        <w:rPr>
          <w:rFonts w:ascii="Times New Roman" w:hAnsi="Times New Roman" w:cs="Times New Roman"/>
          <w:sz w:val="24"/>
          <w:szCs w:val="24"/>
        </w:rPr>
        <w:t xml:space="preserve">o </w:t>
      </w:r>
      <w:r w:rsidR="001C0D3C" w:rsidRPr="00DE450B">
        <w:rPr>
          <w:rFonts w:ascii="Times New Roman" w:hAnsi="Times New Roman" w:cs="Times New Roman"/>
          <w:i/>
          <w:iCs/>
          <w:sz w:val="24"/>
          <w:szCs w:val="24"/>
        </w:rPr>
        <w:t>objetivo não principal</w:t>
      </w:r>
      <w:r w:rsidR="006A4BAF">
        <w:rPr>
          <w:rFonts w:ascii="Times New Roman" w:hAnsi="Times New Roman" w:cs="Times New Roman"/>
          <w:sz w:val="24"/>
          <w:szCs w:val="24"/>
        </w:rPr>
        <w:t xml:space="preserve"> (ou subalterno)</w:t>
      </w:r>
      <w:r w:rsidR="001C0D3C">
        <w:rPr>
          <w:rFonts w:ascii="Times New Roman" w:hAnsi="Times New Roman" w:cs="Times New Roman"/>
          <w:sz w:val="24"/>
          <w:szCs w:val="24"/>
        </w:rPr>
        <w:t xml:space="preserve"> que se traduz na obtenção de “lucros financeiros”.</w:t>
      </w:r>
      <w:r>
        <w:rPr>
          <w:rFonts w:ascii="Times New Roman" w:hAnsi="Times New Roman" w:cs="Times New Roman"/>
          <w:sz w:val="24"/>
          <w:szCs w:val="24"/>
        </w:rPr>
        <w:t xml:space="preserve"> </w:t>
      </w:r>
      <w:r w:rsidR="001C0D3C">
        <w:rPr>
          <w:rFonts w:ascii="Times New Roman" w:hAnsi="Times New Roman" w:cs="Times New Roman"/>
          <w:sz w:val="24"/>
          <w:szCs w:val="24"/>
        </w:rPr>
        <w:t xml:space="preserve">Por conseguinte, as comunidades de energia de natureza societária são </w:t>
      </w:r>
      <w:r w:rsidR="001C0D3C" w:rsidRPr="00681F3A">
        <w:rPr>
          <w:rFonts w:ascii="Times New Roman" w:hAnsi="Times New Roman" w:cs="Times New Roman"/>
          <w:i/>
          <w:iCs/>
          <w:sz w:val="24"/>
          <w:szCs w:val="24"/>
        </w:rPr>
        <w:t>entidades lucrativas</w:t>
      </w:r>
      <w:r w:rsidR="001C0D3C">
        <w:rPr>
          <w:rFonts w:ascii="Times New Roman" w:hAnsi="Times New Roman" w:cs="Times New Roman"/>
          <w:sz w:val="24"/>
          <w:szCs w:val="24"/>
        </w:rPr>
        <w:t xml:space="preserve"> que não procuram a maximização do lucro.</w:t>
      </w:r>
      <w:r w:rsidR="00681F3A">
        <w:rPr>
          <w:rFonts w:ascii="Times New Roman" w:hAnsi="Times New Roman" w:cs="Times New Roman"/>
          <w:sz w:val="24"/>
          <w:szCs w:val="24"/>
        </w:rPr>
        <w:t xml:space="preserve"> O que implica, por um lado, decisões empresariais </w:t>
      </w:r>
      <w:r w:rsidR="006A4BAF">
        <w:rPr>
          <w:rFonts w:ascii="Times New Roman" w:hAnsi="Times New Roman" w:cs="Times New Roman"/>
          <w:sz w:val="24"/>
          <w:szCs w:val="24"/>
        </w:rPr>
        <w:t xml:space="preserve">relativas </w:t>
      </w:r>
      <w:r w:rsidR="00681F3A">
        <w:rPr>
          <w:rFonts w:ascii="Times New Roman" w:hAnsi="Times New Roman" w:cs="Times New Roman"/>
          <w:sz w:val="24"/>
          <w:szCs w:val="24"/>
        </w:rPr>
        <w:t xml:space="preserve">à </w:t>
      </w:r>
      <w:r w:rsidR="006A4BAF">
        <w:rPr>
          <w:rFonts w:ascii="Times New Roman" w:hAnsi="Times New Roman" w:cs="Times New Roman"/>
          <w:sz w:val="24"/>
          <w:szCs w:val="24"/>
        </w:rPr>
        <w:t xml:space="preserve">utilização </w:t>
      </w:r>
      <w:r w:rsidR="00681F3A">
        <w:rPr>
          <w:rFonts w:ascii="Times New Roman" w:hAnsi="Times New Roman" w:cs="Times New Roman"/>
          <w:sz w:val="24"/>
          <w:szCs w:val="24"/>
        </w:rPr>
        <w:t>do património social (que deve ser afetado aos benefícios ambientais, sociais) e, por outro, cláusulas estatutárias ou deliberações sociais que restrinjam a distribuição de lucros pelos sócios.</w:t>
      </w:r>
    </w:p>
    <w:p w14:paraId="093114E7" w14:textId="09B82C7C" w:rsidR="00681F3A" w:rsidRDefault="00681F3A" w:rsidP="000D5C33">
      <w:pPr>
        <w:tabs>
          <w:tab w:val="left" w:pos="709"/>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Em matéria de </w:t>
      </w:r>
      <w:r w:rsidRPr="001C0D3C">
        <w:rPr>
          <w:rFonts w:ascii="Times New Roman" w:hAnsi="Times New Roman" w:cs="Times New Roman"/>
          <w:i/>
          <w:iCs/>
          <w:sz w:val="24"/>
          <w:szCs w:val="24"/>
        </w:rPr>
        <w:t>governação</w:t>
      </w:r>
      <w:r>
        <w:rPr>
          <w:rFonts w:ascii="Times New Roman" w:hAnsi="Times New Roman" w:cs="Times New Roman"/>
          <w:sz w:val="24"/>
          <w:szCs w:val="24"/>
        </w:rPr>
        <w:t>, extrai-se do regime legal que os administradores de comunidades de energia societárias</w:t>
      </w:r>
      <w:r>
        <w:rPr>
          <w:rStyle w:val="Refdenotaderodap"/>
          <w:rFonts w:ascii="Times New Roman" w:hAnsi="Times New Roman" w:cs="Times New Roman"/>
          <w:sz w:val="24"/>
          <w:szCs w:val="24"/>
        </w:rPr>
        <w:footnoteReference w:id="22"/>
      </w:r>
      <w:r>
        <w:rPr>
          <w:rFonts w:ascii="Times New Roman" w:hAnsi="Times New Roman" w:cs="Times New Roman"/>
          <w:sz w:val="24"/>
          <w:szCs w:val="24"/>
        </w:rPr>
        <w:t xml:space="preserve"> estão </w:t>
      </w:r>
      <w:r w:rsidR="00DE450B">
        <w:rPr>
          <w:rFonts w:ascii="Times New Roman" w:hAnsi="Times New Roman" w:cs="Times New Roman"/>
          <w:sz w:val="24"/>
          <w:szCs w:val="24"/>
        </w:rPr>
        <w:t xml:space="preserve">legitimados (e obrigados) a não </w:t>
      </w:r>
      <w:r>
        <w:rPr>
          <w:rFonts w:ascii="Times New Roman" w:hAnsi="Times New Roman" w:cs="Times New Roman"/>
          <w:sz w:val="24"/>
          <w:szCs w:val="24"/>
        </w:rPr>
        <w:t xml:space="preserve">maximizar os “lucros financeiros”, porque devem afetar o património social à concretização de “objetivo principal” de propiciar benefícios ambientais, económicos e sociais, quer a sócios quer às localidades onde opera a comunidade (arts. 189.º, 1, </w:t>
      </w:r>
      <w:r w:rsidRPr="00F55CB9">
        <w:rPr>
          <w:rFonts w:ascii="Times New Roman" w:hAnsi="Times New Roman" w:cs="Times New Roman"/>
          <w:i/>
          <w:iCs/>
          <w:sz w:val="24"/>
          <w:szCs w:val="24"/>
        </w:rPr>
        <w:t>c</w:t>
      </w:r>
      <w:r>
        <w:rPr>
          <w:rFonts w:ascii="Times New Roman" w:hAnsi="Times New Roman" w:cs="Times New Roman"/>
          <w:sz w:val="24"/>
          <w:szCs w:val="24"/>
        </w:rPr>
        <w:t xml:space="preserve">), 191.º, 1, </w:t>
      </w:r>
      <w:r w:rsidRPr="00F55CB9">
        <w:rPr>
          <w:rFonts w:ascii="Times New Roman" w:hAnsi="Times New Roman" w:cs="Times New Roman"/>
          <w:i/>
          <w:iCs/>
          <w:sz w:val="24"/>
          <w:szCs w:val="24"/>
        </w:rPr>
        <w:t>a</w:t>
      </w:r>
      <w:r>
        <w:rPr>
          <w:rFonts w:ascii="Times New Roman" w:hAnsi="Times New Roman" w:cs="Times New Roman"/>
          <w:sz w:val="24"/>
          <w:szCs w:val="24"/>
        </w:rPr>
        <w:t>), do DL 15/2022). Tais benefícios para sócios e não sócios podem consistir em poupanças na fatura da eletricidade, na maior produção de energia renovável, na redução de emissões de CO2 e de outros gases, na redução da pobreza energética</w:t>
      </w:r>
      <w:r w:rsidR="00770577">
        <w:rPr>
          <w:rStyle w:val="Refdenotaderodap"/>
          <w:rFonts w:ascii="Times New Roman" w:hAnsi="Times New Roman" w:cs="Times New Roman"/>
          <w:sz w:val="24"/>
          <w:szCs w:val="24"/>
        </w:rPr>
        <w:footnoteReference w:id="23"/>
      </w:r>
      <w:r>
        <w:rPr>
          <w:rFonts w:ascii="Times New Roman" w:hAnsi="Times New Roman" w:cs="Times New Roman"/>
          <w:sz w:val="24"/>
          <w:szCs w:val="24"/>
        </w:rPr>
        <w:t>, no consumo mais eficiente</w:t>
      </w:r>
      <w:r>
        <w:rPr>
          <w:rStyle w:val="Refdenotaderodap"/>
          <w:rFonts w:ascii="Times New Roman" w:hAnsi="Times New Roman" w:cs="Times New Roman"/>
          <w:sz w:val="24"/>
          <w:szCs w:val="24"/>
        </w:rPr>
        <w:footnoteReference w:id="24"/>
      </w:r>
      <w:r>
        <w:rPr>
          <w:rFonts w:ascii="Times New Roman" w:hAnsi="Times New Roman" w:cs="Times New Roman"/>
          <w:sz w:val="24"/>
          <w:szCs w:val="24"/>
        </w:rPr>
        <w:t>.</w:t>
      </w:r>
    </w:p>
    <w:p w14:paraId="75887B2C" w14:textId="3DEC850B" w:rsidR="001416E2" w:rsidRDefault="001416E2" w:rsidP="000D5C33">
      <w:pPr>
        <w:tabs>
          <w:tab w:val="left" w:pos="709"/>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 comando legislativo </w:t>
      </w:r>
      <w:r w:rsidR="006A4BAF">
        <w:rPr>
          <w:rFonts w:ascii="Times New Roman" w:hAnsi="Times New Roman" w:cs="Times New Roman"/>
          <w:sz w:val="24"/>
          <w:szCs w:val="24"/>
        </w:rPr>
        <w:t xml:space="preserve">relativo ao “objetivo principal” das comunidades </w:t>
      </w:r>
      <w:r>
        <w:rPr>
          <w:rFonts w:ascii="Times New Roman" w:hAnsi="Times New Roman" w:cs="Times New Roman"/>
          <w:sz w:val="24"/>
          <w:szCs w:val="24"/>
        </w:rPr>
        <w:t>energéticas diferencia-se</w:t>
      </w:r>
      <w:r w:rsidR="006A4BAF">
        <w:rPr>
          <w:rFonts w:ascii="Times New Roman" w:hAnsi="Times New Roman" w:cs="Times New Roman"/>
          <w:sz w:val="24"/>
          <w:szCs w:val="24"/>
        </w:rPr>
        <w:t>, por um lado,</w:t>
      </w:r>
      <w:r>
        <w:rPr>
          <w:rFonts w:ascii="Times New Roman" w:hAnsi="Times New Roman" w:cs="Times New Roman"/>
          <w:sz w:val="24"/>
          <w:szCs w:val="24"/>
        </w:rPr>
        <w:t xml:space="preserve"> do dever de </w:t>
      </w:r>
      <w:r w:rsidRPr="004214F8">
        <w:rPr>
          <w:rFonts w:ascii="Times New Roman" w:hAnsi="Times New Roman" w:cs="Times New Roman"/>
          <w:i/>
          <w:iCs/>
          <w:sz w:val="24"/>
          <w:szCs w:val="24"/>
        </w:rPr>
        <w:t>ponderar</w:t>
      </w:r>
      <w:r>
        <w:rPr>
          <w:rFonts w:ascii="Times New Roman" w:hAnsi="Times New Roman" w:cs="Times New Roman"/>
          <w:sz w:val="24"/>
          <w:szCs w:val="24"/>
        </w:rPr>
        <w:t xml:space="preserve"> interesses de vários </w:t>
      </w:r>
      <w:r w:rsidRPr="004214F8">
        <w:rPr>
          <w:rFonts w:ascii="Times New Roman" w:hAnsi="Times New Roman" w:cs="Times New Roman"/>
          <w:i/>
          <w:iCs/>
          <w:sz w:val="24"/>
          <w:szCs w:val="24"/>
        </w:rPr>
        <w:t>stakeholders</w:t>
      </w:r>
      <w:r>
        <w:rPr>
          <w:rFonts w:ascii="Times New Roman" w:hAnsi="Times New Roman" w:cs="Times New Roman"/>
          <w:sz w:val="24"/>
          <w:szCs w:val="24"/>
        </w:rPr>
        <w:t xml:space="preserve"> relevantes para a sociedade previsto no art. 64.º, 1, </w:t>
      </w:r>
      <w:r w:rsidRPr="00F35B2A">
        <w:rPr>
          <w:rFonts w:ascii="Times New Roman" w:hAnsi="Times New Roman" w:cs="Times New Roman"/>
          <w:i/>
          <w:iCs/>
          <w:sz w:val="24"/>
          <w:szCs w:val="24"/>
        </w:rPr>
        <w:t>b</w:t>
      </w:r>
      <w:r>
        <w:rPr>
          <w:rFonts w:ascii="Times New Roman" w:hAnsi="Times New Roman" w:cs="Times New Roman"/>
          <w:sz w:val="24"/>
          <w:szCs w:val="24"/>
        </w:rPr>
        <w:t>), do CSC e</w:t>
      </w:r>
      <w:r w:rsidR="006A4BAF">
        <w:rPr>
          <w:rFonts w:ascii="Times New Roman" w:hAnsi="Times New Roman" w:cs="Times New Roman"/>
          <w:sz w:val="24"/>
          <w:szCs w:val="24"/>
        </w:rPr>
        <w:t>, por outro,</w:t>
      </w:r>
      <w:r>
        <w:rPr>
          <w:rFonts w:ascii="Times New Roman" w:hAnsi="Times New Roman" w:cs="Times New Roman"/>
          <w:sz w:val="24"/>
          <w:szCs w:val="24"/>
        </w:rPr>
        <w:t xml:space="preserve"> </w:t>
      </w:r>
      <w:r>
        <w:rPr>
          <w:rFonts w:ascii="Times New Roman" w:hAnsi="Times New Roman" w:cs="Times New Roman"/>
          <w:sz w:val="24"/>
          <w:szCs w:val="24"/>
        </w:rPr>
        <w:lastRenderedPageBreak/>
        <w:t>da natureza voluntária da “responsabilidade solidária da empresa”</w:t>
      </w:r>
      <w:r w:rsidRPr="00F75113">
        <w:rPr>
          <w:rStyle w:val="Refdenotaderodap"/>
          <w:rFonts w:ascii="Times New Roman" w:hAnsi="Times New Roman" w:cs="Times New Roman"/>
          <w:sz w:val="24"/>
          <w:szCs w:val="24"/>
        </w:rPr>
        <w:t xml:space="preserve"> </w:t>
      </w:r>
      <w:r>
        <w:rPr>
          <w:rStyle w:val="Refdenotaderodap"/>
          <w:rFonts w:ascii="Times New Roman" w:hAnsi="Times New Roman" w:cs="Times New Roman"/>
          <w:sz w:val="24"/>
          <w:szCs w:val="24"/>
        </w:rPr>
        <w:footnoteReference w:id="25"/>
      </w:r>
      <w:r w:rsidR="006A4BAF">
        <w:rPr>
          <w:rFonts w:ascii="Times New Roman" w:hAnsi="Times New Roman" w:cs="Times New Roman"/>
          <w:sz w:val="24"/>
          <w:szCs w:val="24"/>
        </w:rPr>
        <w:t xml:space="preserve">. De facto, tal comando legislativo </w:t>
      </w:r>
      <w:r w:rsidR="00DE450B">
        <w:rPr>
          <w:rFonts w:ascii="Times New Roman" w:hAnsi="Times New Roman" w:cs="Times New Roman"/>
          <w:sz w:val="24"/>
          <w:szCs w:val="24"/>
        </w:rPr>
        <w:t xml:space="preserve">traz </w:t>
      </w:r>
      <w:r w:rsidR="0038223F" w:rsidRPr="0038223F">
        <w:rPr>
          <w:rFonts w:ascii="Times New Roman" w:hAnsi="Times New Roman" w:cs="Times New Roman"/>
          <w:i/>
          <w:iCs/>
          <w:sz w:val="24"/>
          <w:szCs w:val="24"/>
        </w:rPr>
        <w:t>deveres jurídicos</w:t>
      </w:r>
      <w:r w:rsidR="0038223F">
        <w:rPr>
          <w:rFonts w:ascii="Times New Roman" w:hAnsi="Times New Roman" w:cs="Times New Roman"/>
          <w:sz w:val="24"/>
          <w:szCs w:val="24"/>
        </w:rPr>
        <w:t xml:space="preserve"> dirigidos aos administradores que estão vinculados a produzir tais resultados benéficos para </w:t>
      </w:r>
      <w:r w:rsidR="0038223F" w:rsidRPr="0038223F">
        <w:rPr>
          <w:rFonts w:ascii="Times New Roman" w:hAnsi="Times New Roman" w:cs="Times New Roman"/>
          <w:i/>
          <w:iCs/>
          <w:sz w:val="24"/>
          <w:szCs w:val="24"/>
        </w:rPr>
        <w:t>shareholders</w:t>
      </w:r>
      <w:r w:rsidR="0038223F">
        <w:rPr>
          <w:rFonts w:ascii="Times New Roman" w:hAnsi="Times New Roman" w:cs="Times New Roman"/>
          <w:sz w:val="24"/>
          <w:szCs w:val="24"/>
        </w:rPr>
        <w:t xml:space="preserve"> e </w:t>
      </w:r>
      <w:r w:rsidR="0038223F" w:rsidRPr="0038223F">
        <w:rPr>
          <w:rFonts w:ascii="Times New Roman" w:hAnsi="Times New Roman" w:cs="Times New Roman"/>
          <w:i/>
          <w:iCs/>
          <w:sz w:val="24"/>
          <w:szCs w:val="24"/>
        </w:rPr>
        <w:t>stakeholders</w:t>
      </w:r>
      <w:r w:rsidR="0038223F">
        <w:rPr>
          <w:rFonts w:ascii="Times New Roman" w:hAnsi="Times New Roman" w:cs="Times New Roman"/>
          <w:sz w:val="24"/>
          <w:szCs w:val="24"/>
        </w:rPr>
        <w:t>.</w:t>
      </w:r>
    </w:p>
    <w:p w14:paraId="13184F07" w14:textId="3ED72723" w:rsidR="00F75113" w:rsidRDefault="001C0D3C" w:rsidP="000D5C33">
      <w:pPr>
        <w:tabs>
          <w:tab w:val="left" w:pos="709"/>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Parece claro - e coerente com o objetivo de gerar benefícios não financeiros para sócios e terceiros – que o </w:t>
      </w:r>
      <w:r w:rsidR="00C53361">
        <w:rPr>
          <w:rFonts w:ascii="Times New Roman" w:hAnsi="Times New Roman" w:cs="Times New Roman"/>
          <w:sz w:val="24"/>
          <w:szCs w:val="24"/>
        </w:rPr>
        <w:t>DL</w:t>
      </w:r>
      <w:r w:rsidR="00021B74">
        <w:rPr>
          <w:rFonts w:ascii="Times New Roman" w:hAnsi="Times New Roman" w:cs="Times New Roman"/>
          <w:sz w:val="24"/>
          <w:szCs w:val="24"/>
        </w:rPr>
        <w:t xml:space="preserve"> 15/2022 exige </w:t>
      </w:r>
      <w:r w:rsidR="0038223F" w:rsidRPr="0038223F">
        <w:rPr>
          <w:rFonts w:ascii="Times New Roman" w:hAnsi="Times New Roman" w:cs="Times New Roman"/>
          <w:i/>
          <w:iCs/>
          <w:sz w:val="24"/>
          <w:szCs w:val="24"/>
        </w:rPr>
        <w:t>contenção</w:t>
      </w:r>
      <w:r w:rsidR="0038223F">
        <w:rPr>
          <w:rFonts w:ascii="Times New Roman" w:hAnsi="Times New Roman" w:cs="Times New Roman"/>
          <w:sz w:val="24"/>
          <w:szCs w:val="24"/>
        </w:rPr>
        <w:t xml:space="preserve"> ou </w:t>
      </w:r>
      <w:r w:rsidR="00021B74" w:rsidRPr="00C53361">
        <w:rPr>
          <w:rFonts w:ascii="Times New Roman" w:hAnsi="Times New Roman" w:cs="Times New Roman"/>
          <w:i/>
          <w:iCs/>
          <w:sz w:val="24"/>
          <w:szCs w:val="24"/>
        </w:rPr>
        <w:t>restrições</w:t>
      </w:r>
      <w:r w:rsidR="00021B74">
        <w:rPr>
          <w:rFonts w:ascii="Times New Roman" w:hAnsi="Times New Roman" w:cs="Times New Roman"/>
          <w:sz w:val="24"/>
          <w:szCs w:val="24"/>
        </w:rPr>
        <w:t xml:space="preserve"> à distribuição de lucros</w:t>
      </w:r>
      <w:r w:rsidR="00C53361">
        <w:rPr>
          <w:rFonts w:ascii="Times New Roman" w:hAnsi="Times New Roman" w:cs="Times New Roman"/>
          <w:sz w:val="24"/>
          <w:szCs w:val="24"/>
        </w:rPr>
        <w:t xml:space="preserve"> gerados pelas comunidades de energia societárias</w:t>
      </w:r>
      <w:r w:rsidR="0038223F">
        <w:rPr>
          <w:rFonts w:ascii="Times New Roman" w:hAnsi="Times New Roman" w:cs="Times New Roman"/>
          <w:sz w:val="24"/>
          <w:szCs w:val="24"/>
        </w:rPr>
        <w:t xml:space="preserve"> (lucros subjetivos)</w:t>
      </w:r>
      <w:r w:rsidR="00021B74">
        <w:rPr>
          <w:rFonts w:ascii="Times New Roman" w:hAnsi="Times New Roman" w:cs="Times New Roman"/>
          <w:sz w:val="24"/>
          <w:szCs w:val="24"/>
        </w:rPr>
        <w:t xml:space="preserve">, sejam eles periódicos ou finais, mas </w:t>
      </w:r>
      <w:r w:rsidR="0038223F">
        <w:rPr>
          <w:rFonts w:ascii="Times New Roman" w:hAnsi="Times New Roman" w:cs="Times New Roman"/>
          <w:sz w:val="24"/>
          <w:szCs w:val="24"/>
        </w:rPr>
        <w:t>a lei abstém-se</w:t>
      </w:r>
      <w:r>
        <w:rPr>
          <w:rFonts w:ascii="Times New Roman" w:hAnsi="Times New Roman" w:cs="Times New Roman"/>
          <w:sz w:val="24"/>
          <w:szCs w:val="24"/>
        </w:rPr>
        <w:t xml:space="preserve"> </w:t>
      </w:r>
      <w:r w:rsidR="0038223F">
        <w:rPr>
          <w:rFonts w:ascii="Times New Roman" w:hAnsi="Times New Roman" w:cs="Times New Roman"/>
          <w:sz w:val="24"/>
          <w:szCs w:val="24"/>
        </w:rPr>
        <w:t xml:space="preserve">de quantificar </w:t>
      </w:r>
      <w:r>
        <w:rPr>
          <w:rFonts w:ascii="Times New Roman" w:hAnsi="Times New Roman" w:cs="Times New Roman"/>
          <w:sz w:val="24"/>
          <w:szCs w:val="24"/>
        </w:rPr>
        <w:t xml:space="preserve">a medida de tal restrição. </w:t>
      </w:r>
      <w:r w:rsidR="00DE450B">
        <w:rPr>
          <w:rFonts w:ascii="Times New Roman" w:hAnsi="Times New Roman" w:cs="Times New Roman"/>
          <w:sz w:val="24"/>
          <w:szCs w:val="24"/>
        </w:rPr>
        <w:t>O que significa, do ponto de vista da criação de comunidades de energia societárias, um desafio à adaptação estatutária.</w:t>
      </w:r>
    </w:p>
    <w:p w14:paraId="6E6BFF7A" w14:textId="0E93AB2B" w:rsidR="005E0449" w:rsidRDefault="00F75113" w:rsidP="000D5C33">
      <w:pPr>
        <w:tabs>
          <w:tab w:val="left" w:pos="709"/>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481091">
        <w:rPr>
          <w:rFonts w:ascii="Times New Roman" w:hAnsi="Times New Roman" w:cs="Times New Roman"/>
          <w:sz w:val="24"/>
          <w:szCs w:val="24"/>
        </w:rPr>
        <w:t xml:space="preserve">Os </w:t>
      </w:r>
      <w:r w:rsidR="00B744F2" w:rsidRPr="00B744F2">
        <w:rPr>
          <w:rFonts w:ascii="Times New Roman" w:hAnsi="Times New Roman" w:cs="Times New Roman"/>
          <w:sz w:val="24"/>
          <w:szCs w:val="24"/>
        </w:rPr>
        <w:t xml:space="preserve">estatutos </w:t>
      </w:r>
      <w:r w:rsidR="00B744F2">
        <w:rPr>
          <w:rFonts w:ascii="Times New Roman" w:hAnsi="Times New Roman" w:cs="Times New Roman"/>
          <w:sz w:val="24"/>
          <w:szCs w:val="24"/>
        </w:rPr>
        <w:t xml:space="preserve">das comunidades de energia </w:t>
      </w:r>
      <w:r w:rsidR="005E0449">
        <w:rPr>
          <w:rFonts w:ascii="Times New Roman" w:hAnsi="Times New Roman" w:cs="Times New Roman"/>
          <w:sz w:val="24"/>
          <w:szCs w:val="24"/>
        </w:rPr>
        <w:t xml:space="preserve">constituídas sob a forma societária </w:t>
      </w:r>
      <w:r w:rsidR="00B744F2" w:rsidRPr="005E0449">
        <w:rPr>
          <w:rFonts w:ascii="Times New Roman" w:hAnsi="Times New Roman" w:cs="Times New Roman"/>
          <w:i/>
          <w:iCs/>
          <w:sz w:val="24"/>
          <w:szCs w:val="24"/>
        </w:rPr>
        <w:t>não podem substituir</w:t>
      </w:r>
      <w:r w:rsidR="00B744F2">
        <w:rPr>
          <w:rFonts w:ascii="Times New Roman" w:hAnsi="Times New Roman" w:cs="Times New Roman"/>
          <w:sz w:val="24"/>
          <w:szCs w:val="24"/>
        </w:rPr>
        <w:t xml:space="preserve"> integralmente</w:t>
      </w:r>
      <w:r w:rsidR="00B744F2" w:rsidRPr="00B744F2">
        <w:rPr>
          <w:rFonts w:ascii="Times New Roman" w:hAnsi="Times New Roman" w:cs="Times New Roman"/>
          <w:sz w:val="24"/>
          <w:szCs w:val="24"/>
        </w:rPr>
        <w:t xml:space="preserve"> o intuito lucrativo</w:t>
      </w:r>
      <w:r w:rsidR="00481091">
        <w:rPr>
          <w:rFonts w:ascii="Times New Roman" w:hAnsi="Times New Roman" w:cs="Times New Roman"/>
          <w:sz w:val="24"/>
          <w:szCs w:val="24"/>
        </w:rPr>
        <w:t xml:space="preserve"> desta pessoa coletiva</w:t>
      </w:r>
      <w:r w:rsidR="00B744F2" w:rsidRPr="00B744F2">
        <w:rPr>
          <w:rFonts w:ascii="Times New Roman" w:hAnsi="Times New Roman" w:cs="Times New Roman"/>
          <w:sz w:val="24"/>
          <w:szCs w:val="24"/>
        </w:rPr>
        <w:t xml:space="preserve"> </w:t>
      </w:r>
      <w:r w:rsidR="005F3D97">
        <w:rPr>
          <w:rFonts w:ascii="Times New Roman" w:hAnsi="Times New Roman" w:cs="Times New Roman"/>
          <w:sz w:val="24"/>
          <w:szCs w:val="24"/>
        </w:rPr>
        <w:t>pelas finalidades de produção de benefícios ambientais, económicos e sociais</w:t>
      </w:r>
      <w:r w:rsidR="005E0449">
        <w:rPr>
          <w:rFonts w:ascii="Times New Roman" w:hAnsi="Times New Roman" w:cs="Times New Roman"/>
          <w:sz w:val="24"/>
          <w:szCs w:val="24"/>
        </w:rPr>
        <w:t>, sob pena de não poder ser qualificada como sociedade.</w:t>
      </w:r>
    </w:p>
    <w:p w14:paraId="27D2F01A" w14:textId="65CFC958" w:rsidR="005F3D97" w:rsidRDefault="005F3D97" w:rsidP="000D5C33">
      <w:pPr>
        <w:spacing w:before="120" w:after="120" w:line="240" w:lineRule="auto"/>
        <w:ind w:firstLine="360"/>
        <w:jc w:val="both"/>
        <w:rPr>
          <w:rFonts w:ascii="Times New Roman" w:hAnsi="Times New Roman" w:cs="Times New Roman"/>
          <w:sz w:val="24"/>
          <w:szCs w:val="24"/>
        </w:rPr>
      </w:pPr>
      <w:r w:rsidRPr="005F3D97">
        <w:rPr>
          <w:rFonts w:ascii="Times New Roman" w:hAnsi="Times New Roman" w:cs="Times New Roman"/>
          <w:sz w:val="24"/>
          <w:szCs w:val="24"/>
        </w:rPr>
        <w:t>S</w:t>
      </w:r>
      <w:r w:rsidRPr="005F3D97">
        <w:rPr>
          <w:rFonts w:ascii="Times New Roman" w:hAnsi="Times New Roman" w:cs="Times New Roman" w:hint="cs"/>
          <w:sz w:val="24"/>
          <w:szCs w:val="24"/>
        </w:rPr>
        <w:t>ã</w:t>
      </w:r>
      <w:r w:rsidRPr="005F3D97">
        <w:rPr>
          <w:rFonts w:ascii="Times New Roman" w:hAnsi="Times New Roman" w:cs="Times New Roman"/>
          <w:sz w:val="24"/>
          <w:szCs w:val="24"/>
        </w:rPr>
        <w:t xml:space="preserve">o proibidas, porque </w:t>
      </w:r>
      <w:r w:rsidRPr="005F3D97">
        <w:rPr>
          <w:rFonts w:ascii="Times New Roman" w:hAnsi="Times New Roman" w:cs="Times New Roman"/>
          <w:i/>
          <w:iCs/>
          <w:sz w:val="24"/>
          <w:szCs w:val="24"/>
        </w:rPr>
        <w:t>leoninas</w:t>
      </w:r>
      <w:r w:rsidRPr="005F3D97">
        <w:rPr>
          <w:rFonts w:ascii="Times New Roman" w:hAnsi="Times New Roman" w:cs="Times New Roman"/>
          <w:sz w:val="24"/>
          <w:szCs w:val="24"/>
        </w:rPr>
        <w:t>, cl</w:t>
      </w:r>
      <w:r w:rsidRPr="005F3D97">
        <w:rPr>
          <w:rFonts w:ascii="Times New Roman" w:hAnsi="Times New Roman" w:cs="Times New Roman" w:hint="cs"/>
          <w:sz w:val="24"/>
          <w:szCs w:val="24"/>
        </w:rPr>
        <w:t>á</w:t>
      </w:r>
      <w:r w:rsidRPr="005F3D97">
        <w:rPr>
          <w:rFonts w:ascii="Times New Roman" w:hAnsi="Times New Roman" w:cs="Times New Roman"/>
          <w:sz w:val="24"/>
          <w:szCs w:val="24"/>
        </w:rPr>
        <w:t>usulas que exclua</w:t>
      </w:r>
      <w:r>
        <w:rPr>
          <w:rFonts w:ascii="Times New Roman" w:hAnsi="Times New Roman" w:cs="Times New Roman"/>
          <w:sz w:val="24"/>
          <w:szCs w:val="24"/>
        </w:rPr>
        <w:t>m</w:t>
      </w:r>
      <w:r w:rsidRPr="005F3D97">
        <w:rPr>
          <w:rFonts w:ascii="Times New Roman" w:hAnsi="Times New Roman" w:cs="Times New Roman"/>
          <w:sz w:val="24"/>
          <w:szCs w:val="24"/>
        </w:rPr>
        <w:t xml:space="preserve"> s</w:t>
      </w:r>
      <w:r w:rsidRPr="005F3D97">
        <w:rPr>
          <w:rFonts w:ascii="Times New Roman" w:hAnsi="Times New Roman" w:cs="Times New Roman" w:hint="cs"/>
          <w:sz w:val="24"/>
          <w:szCs w:val="24"/>
        </w:rPr>
        <w:t>ó</w:t>
      </w:r>
      <w:r w:rsidRPr="005F3D97">
        <w:rPr>
          <w:rFonts w:ascii="Times New Roman" w:hAnsi="Times New Roman" w:cs="Times New Roman"/>
          <w:sz w:val="24"/>
          <w:szCs w:val="24"/>
        </w:rPr>
        <w:t>cio(s) dos lucros ou que</w:t>
      </w:r>
      <w:r>
        <w:rPr>
          <w:rFonts w:ascii="Times New Roman" w:hAnsi="Times New Roman" w:cs="Times New Roman"/>
          <w:sz w:val="24"/>
          <w:szCs w:val="24"/>
        </w:rPr>
        <w:t>, não o fazendo diretamente,</w:t>
      </w:r>
      <w:r w:rsidRPr="005F3D97">
        <w:rPr>
          <w:rFonts w:ascii="Times New Roman" w:hAnsi="Times New Roman" w:cs="Times New Roman"/>
          <w:sz w:val="24"/>
          <w:szCs w:val="24"/>
        </w:rPr>
        <w:t xml:space="preserve"> tenha</w:t>
      </w:r>
      <w:r>
        <w:rPr>
          <w:rFonts w:ascii="Times New Roman" w:hAnsi="Times New Roman" w:cs="Times New Roman"/>
          <w:sz w:val="24"/>
          <w:szCs w:val="24"/>
        </w:rPr>
        <w:t>m</w:t>
      </w:r>
      <w:r w:rsidRPr="005F3D97">
        <w:rPr>
          <w:rFonts w:ascii="Times New Roman" w:hAnsi="Times New Roman" w:cs="Times New Roman"/>
          <w:sz w:val="24"/>
          <w:szCs w:val="24"/>
        </w:rPr>
        <w:t xml:space="preserve"> este efeito pr</w:t>
      </w:r>
      <w:r w:rsidRPr="005F3D97">
        <w:rPr>
          <w:rFonts w:ascii="Times New Roman" w:hAnsi="Times New Roman" w:cs="Times New Roman" w:hint="cs"/>
          <w:sz w:val="24"/>
          <w:szCs w:val="24"/>
        </w:rPr>
        <w:t>á</w:t>
      </w:r>
      <w:r w:rsidRPr="005F3D97">
        <w:rPr>
          <w:rFonts w:ascii="Times New Roman" w:hAnsi="Times New Roman" w:cs="Times New Roman"/>
          <w:sz w:val="24"/>
          <w:szCs w:val="24"/>
        </w:rPr>
        <w:t>tico</w:t>
      </w:r>
      <w:r>
        <w:rPr>
          <w:rFonts w:ascii="Times New Roman" w:hAnsi="Times New Roman" w:cs="Times New Roman"/>
          <w:sz w:val="24"/>
          <w:szCs w:val="24"/>
        </w:rPr>
        <w:t xml:space="preserve"> (art. 22.º, 3, 4, do CSC)</w:t>
      </w:r>
      <w:r w:rsidRPr="005F3D97">
        <w:rPr>
          <w:rFonts w:ascii="Times New Roman" w:hAnsi="Times New Roman" w:cs="Times New Roman"/>
          <w:sz w:val="24"/>
          <w:szCs w:val="24"/>
        </w:rPr>
        <w:t>. Tamb</w:t>
      </w:r>
      <w:r w:rsidRPr="005F3D97">
        <w:rPr>
          <w:rFonts w:ascii="Times New Roman" w:hAnsi="Times New Roman" w:cs="Times New Roman" w:hint="cs"/>
          <w:sz w:val="24"/>
          <w:szCs w:val="24"/>
        </w:rPr>
        <w:t>é</w:t>
      </w:r>
      <w:r w:rsidRPr="005F3D97">
        <w:rPr>
          <w:rFonts w:ascii="Times New Roman" w:hAnsi="Times New Roman" w:cs="Times New Roman"/>
          <w:sz w:val="24"/>
          <w:szCs w:val="24"/>
        </w:rPr>
        <w:t>m ser</w:t>
      </w:r>
      <w:r w:rsidRPr="005F3D97">
        <w:rPr>
          <w:rFonts w:ascii="Times New Roman" w:hAnsi="Times New Roman" w:cs="Times New Roman" w:hint="cs"/>
          <w:sz w:val="24"/>
          <w:szCs w:val="24"/>
        </w:rPr>
        <w:t>á</w:t>
      </w:r>
      <w:r w:rsidRPr="005F3D97">
        <w:rPr>
          <w:rFonts w:ascii="Times New Roman" w:hAnsi="Times New Roman" w:cs="Times New Roman"/>
          <w:sz w:val="24"/>
          <w:szCs w:val="24"/>
        </w:rPr>
        <w:t xml:space="preserve"> nula </w:t>
      </w:r>
      <w:r w:rsidR="00DE450B">
        <w:rPr>
          <w:rFonts w:ascii="Times New Roman" w:hAnsi="Times New Roman" w:cs="Times New Roman"/>
          <w:sz w:val="24"/>
          <w:szCs w:val="24"/>
        </w:rPr>
        <w:t xml:space="preserve">a </w:t>
      </w:r>
      <w:r w:rsidRPr="005F3D97">
        <w:rPr>
          <w:rFonts w:ascii="Times New Roman" w:hAnsi="Times New Roman" w:cs="Times New Roman"/>
          <w:sz w:val="24"/>
          <w:szCs w:val="24"/>
        </w:rPr>
        <w:t>cl</w:t>
      </w:r>
      <w:r w:rsidRPr="005F3D97">
        <w:rPr>
          <w:rFonts w:ascii="Times New Roman" w:hAnsi="Times New Roman" w:cs="Times New Roman" w:hint="cs"/>
          <w:sz w:val="24"/>
          <w:szCs w:val="24"/>
        </w:rPr>
        <w:t>á</w:t>
      </w:r>
      <w:r w:rsidRPr="005F3D97">
        <w:rPr>
          <w:rFonts w:ascii="Times New Roman" w:hAnsi="Times New Roman" w:cs="Times New Roman"/>
          <w:sz w:val="24"/>
          <w:szCs w:val="24"/>
        </w:rPr>
        <w:t>usula mediante a qual a divis</w:t>
      </w:r>
      <w:r w:rsidRPr="005F3D97">
        <w:rPr>
          <w:rFonts w:ascii="Times New Roman" w:hAnsi="Times New Roman" w:cs="Times New Roman" w:hint="cs"/>
          <w:sz w:val="24"/>
          <w:szCs w:val="24"/>
        </w:rPr>
        <w:t>ã</w:t>
      </w:r>
      <w:r w:rsidRPr="005F3D97">
        <w:rPr>
          <w:rFonts w:ascii="Times New Roman" w:hAnsi="Times New Roman" w:cs="Times New Roman"/>
          <w:sz w:val="24"/>
          <w:szCs w:val="24"/>
        </w:rPr>
        <w:t>o de lucros seja destinada a terceiros</w:t>
      </w:r>
      <w:r>
        <w:rPr>
          <w:rFonts w:ascii="Times New Roman" w:hAnsi="Times New Roman" w:cs="Times New Roman"/>
          <w:sz w:val="24"/>
          <w:szCs w:val="24"/>
        </w:rPr>
        <w:t xml:space="preserve"> (art. 22.º, 3, 4, do CSC)</w:t>
      </w:r>
      <w:r w:rsidR="00481091">
        <w:rPr>
          <w:rStyle w:val="Refdenotaderodap"/>
          <w:rFonts w:ascii="Times New Roman" w:hAnsi="Times New Roman" w:cs="Times New Roman"/>
          <w:sz w:val="24"/>
          <w:szCs w:val="24"/>
        </w:rPr>
        <w:footnoteReference w:id="26"/>
      </w:r>
      <w:r w:rsidRPr="005F3D97">
        <w:rPr>
          <w:rFonts w:ascii="Times New Roman" w:hAnsi="Times New Roman" w:cs="Times New Roman"/>
          <w:sz w:val="24"/>
          <w:szCs w:val="24"/>
        </w:rPr>
        <w:t>.</w:t>
      </w:r>
    </w:p>
    <w:p w14:paraId="52A92BF9" w14:textId="5DA6EE51" w:rsidR="00B84E39" w:rsidRDefault="00B84E39" w:rsidP="000D5C33">
      <w:pPr>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Repare-se que, por força das normas dos arts. 217.º, 1, e 294.º, 1, do CSC, </w:t>
      </w:r>
      <w:r w:rsidRPr="005E0449">
        <w:rPr>
          <w:rFonts w:ascii="Times New Roman" w:hAnsi="Times New Roman" w:cs="Times New Roman"/>
          <w:i/>
          <w:iCs/>
          <w:sz w:val="24"/>
          <w:szCs w:val="24"/>
        </w:rPr>
        <w:t>metade</w:t>
      </w:r>
      <w:r>
        <w:rPr>
          <w:rFonts w:ascii="Times New Roman" w:hAnsi="Times New Roman" w:cs="Times New Roman"/>
          <w:sz w:val="24"/>
          <w:szCs w:val="24"/>
        </w:rPr>
        <w:t xml:space="preserve"> do lucro de exercício</w:t>
      </w:r>
      <w:r w:rsidR="005E0449">
        <w:rPr>
          <w:rStyle w:val="Refdenotaderodap"/>
          <w:rFonts w:ascii="Times New Roman" w:hAnsi="Times New Roman" w:cs="Times New Roman"/>
          <w:sz w:val="24"/>
          <w:szCs w:val="24"/>
        </w:rPr>
        <w:footnoteReference w:id="27"/>
      </w:r>
      <w:r>
        <w:rPr>
          <w:rFonts w:ascii="Times New Roman" w:hAnsi="Times New Roman" w:cs="Times New Roman"/>
          <w:sz w:val="24"/>
          <w:szCs w:val="24"/>
        </w:rPr>
        <w:t xml:space="preserve"> distribuível </w:t>
      </w:r>
      <w:r w:rsidRPr="001416E2">
        <w:rPr>
          <w:rFonts w:ascii="Times New Roman" w:hAnsi="Times New Roman" w:cs="Times New Roman"/>
          <w:i/>
          <w:iCs/>
          <w:sz w:val="24"/>
          <w:szCs w:val="24"/>
        </w:rPr>
        <w:t>não será distribuído</w:t>
      </w:r>
      <w:r w:rsidR="005E0449">
        <w:rPr>
          <w:rFonts w:ascii="Times New Roman" w:hAnsi="Times New Roman" w:cs="Times New Roman"/>
          <w:sz w:val="24"/>
          <w:szCs w:val="24"/>
        </w:rPr>
        <w:t xml:space="preserve"> (e, portanto, permanecerá no património social)</w:t>
      </w:r>
      <w:r>
        <w:rPr>
          <w:rFonts w:ascii="Times New Roman" w:hAnsi="Times New Roman" w:cs="Times New Roman"/>
          <w:sz w:val="24"/>
          <w:szCs w:val="24"/>
        </w:rPr>
        <w:t>, se os estatutos não dispuserem diversamente ou se os sócios não deliberarem diversamente por maioria de três quartos dos votos correspondentes ao capital social</w:t>
      </w:r>
      <w:r w:rsidR="001416E2">
        <w:rPr>
          <w:rStyle w:val="Refdenotaderodap"/>
          <w:rFonts w:ascii="Times New Roman" w:hAnsi="Times New Roman" w:cs="Times New Roman"/>
          <w:sz w:val="24"/>
          <w:szCs w:val="24"/>
        </w:rPr>
        <w:footnoteReference w:id="28"/>
      </w:r>
      <w:r>
        <w:rPr>
          <w:rFonts w:ascii="Times New Roman" w:hAnsi="Times New Roman" w:cs="Times New Roman"/>
          <w:sz w:val="24"/>
          <w:szCs w:val="24"/>
        </w:rPr>
        <w:t>.</w:t>
      </w:r>
      <w:r w:rsidR="00A41CB4">
        <w:rPr>
          <w:rFonts w:ascii="Times New Roman" w:hAnsi="Times New Roman" w:cs="Times New Roman"/>
          <w:sz w:val="24"/>
          <w:szCs w:val="24"/>
        </w:rPr>
        <w:t xml:space="preserve"> São lícitas cláusulas que, derrogando o disposto nos arts. 217.º e 294.º do CSC, estipulem a distribuição de menos de metade dos lucros de exercício distribuíveis</w:t>
      </w:r>
      <w:r w:rsidR="00922284">
        <w:rPr>
          <w:rStyle w:val="Refdenotaderodap"/>
          <w:rFonts w:ascii="Times New Roman" w:hAnsi="Times New Roman" w:cs="Times New Roman"/>
          <w:sz w:val="24"/>
          <w:szCs w:val="24"/>
        </w:rPr>
        <w:footnoteReference w:id="29"/>
      </w:r>
      <w:r w:rsidR="00A41CB4">
        <w:rPr>
          <w:rFonts w:ascii="Times New Roman" w:hAnsi="Times New Roman" w:cs="Times New Roman"/>
          <w:sz w:val="24"/>
          <w:szCs w:val="24"/>
        </w:rPr>
        <w:t xml:space="preserve">.  </w:t>
      </w:r>
    </w:p>
    <w:p w14:paraId="1F3C7E11" w14:textId="2795B7C2" w:rsidR="005E393A" w:rsidRDefault="005F3D97" w:rsidP="000D5C33">
      <w:pPr>
        <w:spacing w:before="120" w:after="120" w:line="240" w:lineRule="auto"/>
        <w:ind w:firstLine="360"/>
        <w:jc w:val="both"/>
        <w:rPr>
          <w:rFonts w:ascii="Times New Roman" w:hAnsi="Times New Roman" w:cs="Times New Roman"/>
          <w:sz w:val="24"/>
          <w:szCs w:val="24"/>
        </w:rPr>
      </w:pPr>
      <w:r w:rsidRPr="005F3D97">
        <w:rPr>
          <w:rFonts w:ascii="Times New Roman" w:hAnsi="Times New Roman" w:cs="Times New Roman"/>
          <w:sz w:val="24"/>
          <w:szCs w:val="24"/>
        </w:rPr>
        <w:t xml:space="preserve">São lícitas, pelo menos dentro de certos limites, </w:t>
      </w:r>
      <w:r w:rsidR="005E393A">
        <w:rPr>
          <w:rFonts w:ascii="Times New Roman" w:hAnsi="Times New Roman" w:cs="Times New Roman"/>
          <w:sz w:val="24"/>
          <w:szCs w:val="24"/>
        </w:rPr>
        <w:t xml:space="preserve">cláusulas estatutárias que destinem </w:t>
      </w:r>
      <w:r w:rsidR="005E393A" w:rsidRPr="005F3D97">
        <w:rPr>
          <w:rFonts w:ascii="Times New Roman" w:hAnsi="Times New Roman" w:cs="Times New Roman"/>
          <w:sz w:val="24"/>
          <w:szCs w:val="24"/>
        </w:rPr>
        <w:t>lucros</w:t>
      </w:r>
      <w:r w:rsidRPr="005F3D97">
        <w:rPr>
          <w:rFonts w:ascii="Times New Roman" w:hAnsi="Times New Roman" w:cs="Times New Roman"/>
          <w:sz w:val="24"/>
          <w:szCs w:val="24"/>
        </w:rPr>
        <w:t xml:space="preserve"> da</w:t>
      </w:r>
      <w:r w:rsidR="00A41CB4">
        <w:rPr>
          <w:rFonts w:ascii="Times New Roman" w:hAnsi="Times New Roman" w:cs="Times New Roman"/>
          <w:sz w:val="24"/>
          <w:szCs w:val="24"/>
        </w:rPr>
        <w:t>s</w:t>
      </w:r>
      <w:r w:rsidRPr="005F3D97">
        <w:rPr>
          <w:rFonts w:ascii="Times New Roman" w:hAnsi="Times New Roman" w:cs="Times New Roman"/>
          <w:sz w:val="24"/>
          <w:szCs w:val="24"/>
        </w:rPr>
        <w:t xml:space="preserve"> </w:t>
      </w:r>
      <w:r w:rsidR="00A41CB4">
        <w:rPr>
          <w:rFonts w:ascii="Times New Roman" w:hAnsi="Times New Roman" w:cs="Times New Roman"/>
          <w:sz w:val="24"/>
          <w:szCs w:val="24"/>
        </w:rPr>
        <w:t>comunidades energéticas</w:t>
      </w:r>
      <w:r w:rsidRPr="005F3D97">
        <w:rPr>
          <w:rFonts w:ascii="Times New Roman" w:hAnsi="Times New Roman" w:cs="Times New Roman"/>
          <w:sz w:val="24"/>
          <w:szCs w:val="24"/>
        </w:rPr>
        <w:t xml:space="preserve"> a iniciativas destinadas a promover </w:t>
      </w:r>
      <w:r w:rsidR="005E393A">
        <w:rPr>
          <w:rFonts w:ascii="Times New Roman" w:hAnsi="Times New Roman" w:cs="Times New Roman"/>
          <w:sz w:val="24"/>
          <w:szCs w:val="24"/>
        </w:rPr>
        <w:t>a produção e utilização de</w:t>
      </w:r>
      <w:r w:rsidRPr="005F3D97">
        <w:rPr>
          <w:rFonts w:ascii="Times New Roman" w:hAnsi="Times New Roman" w:cs="Times New Roman"/>
          <w:sz w:val="24"/>
          <w:szCs w:val="24"/>
        </w:rPr>
        <w:t xml:space="preserve"> energias renováveis, a descarbonização da economia, combater a pobreza energética na comunidade, no âmbito, por exemplo, de fins filantrópicos</w:t>
      </w:r>
      <w:r w:rsidR="00102F43">
        <w:rPr>
          <w:rFonts w:ascii="Times New Roman" w:hAnsi="Times New Roman" w:cs="Times New Roman"/>
          <w:sz w:val="24"/>
          <w:szCs w:val="24"/>
        </w:rPr>
        <w:t xml:space="preserve"> ou</w:t>
      </w:r>
      <w:r w:rsidRPr="005F3D97">
        <w:rPr>
          <w:rFonts w:ascii="Times New Roman" w:hAnsi="Times New Roman" w:cs="Times New Roman"/>
          <w:sz w:val="24"/>
          <w:szCs w:val="24"/>
        </w:rPr>
        <w:t xml:space="preserve"> em contexto de medidas de responsabilidade social</w:t>
      </w:r>
      <w:r w:rsidR="00D82117">
        <w:rPr>
          <w:rStyle w:val="Refdenotaderodap"/>
          <w:rFonts w:ascii="Times New Roman" w:hAnsi="Times New Roman" w:cs="Times New Roman"/>
          <w:sz w:val="24"/>
          <w:szCs w:val="24"/>
        </w:rPr>
        <w:footnoteReference w:id="30"/>
      </w:r>
      <w:r w:rsidRPr="005F3D97">
        <w:rPr>
          <w:rFonts w:ascii="Times New Roman" w:hAnsi="Times New Roman" w:cs="Times New Roman"/>
          <w:sz w:val="24"/>
          <w:szCs w:val="24"/>
        </w:rPr>
        <w:t>.</w:t>
      </w:r>
      <w:r>
        <w:rPr>
          <w:rFonts w:ascii="Times New Roman" w:hAnsi="Times New Roman" w:cs="Times New Roman"/>
          <w:sz w:val="24"/>
          <w:szCs w:val="24"/>
        </w:rPr>
        <w:t xml:space="preserve"> Pense-se, por exemplo, em cláusulas estatutárias que criam </w:t>
      </w:r>
      <w:r w:rsidRPr="00A41CB4">
        <w:rPr>
          <w:rFonts w:ascii="Times New Roman" w:hAnsi="Times New Roman" w:cs="Times New Roman"/>
          <w:i/>
          <w:iCs/>
          <w:sz w:val="24"/>
          <w:szCs w:val="24"/>
        </w:rPr>
        <w:t>reservas estatutárias</w:t>
      </w:r>
      <w:r>
        <w:rPr>
          <w:rFonts w:ascii="Times New Roman" w:hAnsi="Times New Roman" w:cs="Times New Roman"/>
          <w:sz w:val="24"/>
          <w:szCs w:val="24"/>
        </w:rPr>
        <w:t xml:space="preserve">, determinando que certa percentagem dos lucros de </w:t>
      </w:r>
      <w:r>
        <w:rPr>
          <w:rFonts w:ascii="Times New Roman" w:hAnsi="Times New Roman" w:cs="Times New Roman"/>
          <w:sz w:val="24"/>
          <w:szCs w:val="24"/>
        </w:rPr>
        <w:lastRenderedPageBreak/>
        <w:t xml:space="preserve">exercício será afetada, por exemplo, a reservas destinadas a combater a pobreza energética de populações vulneráveis que vivem no território onde opera a comunidade energética </w:t>
      </w:r>
      <w:r w:rsidR="0084196A">
        <w:rPr>
          <w:rFonts w:ascii="Times New Roman" w:hAnsi="Times New Roman" w:cs="Times New Roman"/>
          <w:sz w:val="24"/>
          <w:szCs w:val="24"/>
        </w:rPr>
        <w:t xml:space="preserve">ou que visa auxiliar na mobilidade elétrica </w:t>
      </w:r>
    </w:p>
    <w:p w14:paraId="73E16EB7" w14:textId="28B49E01" w:rsidR="005F3D97" w:rsidRDefault="0084196A" w:rsidP="000D5C33">
      <w:pPr>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Já é </w:t>
      </w:r>
      <w:r w:rsidRPr="00102F43">
        <w:rPr>
          <w:rFonts w:ascii="Times New Roman" w:hAnsi="Times New Roman" w:cs="Times New Roman"/>
          <w:i/>
          <w:iCs/>
          <w:sz w:val="24"/>
          <w:szCs w:val="24"/>
        </w:rPr>
        <w:t>questionável</w:t>
      </w:r>
      <w:r>
        <w:rPr>
          <w:rFonts w:ascii="Times New Roman" w:hAnsi="Times New Roman" w:cs="Times New Roman"/>
          <w:sz w:val="24"/>
          <w:szCs w:val="24"/>
        </w:rPr>
        <w:t xml:space="preserve"> se é válida a cláusula</w:t>
      </w:r>
      <w:r w:rsidR="00102F43">
        <w:rPr>
          <w:rFonts w:ascii="Times New Roman" w:hAnsi="Times New Roman" w:cs="Times New Roman"/>
          <w:sz w:val="24"/>
          <w:szCs w:val="24"/>
        </w:rPr>
        <w:t xml:space="preserve"> inserida em estatutos de comunidades energéticas</w:t>
      </w:r>
      <w:r>
        <w:rPr>
          <w:rFonts w:ascii="Times New Roman" w:hAnsi="Times New Roman" w:cs="Times New Roman"/>
          <w:sz w:val="24"/>
          <w:szCs w:val="24"/>
        </w:rPr>
        <w:t xml:space="preserve"> que impõe a não distribuição </w:t>
      </w:r>
      <w:r w:rsidR="00102F43">
        <w:rPr>
          <w:rFonts w:ascii="Times New Roman" w:hAnsi="Times New Roman" w:cs="Times New Roman"/>
          <w:sz w:val="24"/>
          <w:szCs w:val="24"/>
        </w:rPr>
        <w:t xml:space="preserve">total </w:t>
      </w:r>
      <w:r>
        <w:rPr>
          <w:rFonts w:ascii="Times New Roman" w:hAnsi="Times New Roman" w:cs="Times New Roman"/>
          <w:sz w:val="24"/>
          <w:szCs w:val="24"/>
        </w:rPr>
        <w:t>de lucros de exercício ou a afetação</w:t>
      </w:r>
      <w:r w:rsidR="00102F43">
        <w:rPr>
          <w:rFonts w:ascii="Times New Roman" w:hAnsi="Times New Roman" w:cs="Times New Roman"/>
          <w:sz w:val="24"/>
          <w:szCs w:val="24"/>
        </w:rPr>
        <w:t xml:space="preserve"> total destes</w:t>
      </w:r>
      <w:r>
        <w:rPr>
          <w:rFonts w:ascii="Times New Roman" w:hAnsi="Times New Roman" w:cs="Times New Roman"/>
          <w:sz w:val="24"/>
          <w:szCs w:val="24"/>
        </w:rPr>
        <w:t xml:space="preserve"> a reservas livres.</w:t>
      </w:r>
      <w:r w:rsidR="005270BD">
        <w:rPr>
          <w:rFonts w:ascii="Times New Roman" w:hAnsi="Times New Roman" w:cs="Times New Roman"/>
          <w:sz w:val="24"/>
          <w:szCs w:val="24"/>
        </w:rPr>
        <w:t xml:space="preserve"> </w:t>
      </w:r>
      <w:r w:rsidR="00102F43">
        <w:rPr>
          <w:rFonts w:ascii="Times New Roman" w:hAnsi="Times New Roman" w:cs="Times New Roman"/>
          <w:sz w:val="24"/>
          <w:szCs w:val="24"/>
        </w:rPr>
        <w:t>Não havendo dúvidas que tal cláusula é lícita em sociedades que durem por</w:t>
      </w:r>
      <w:r w:rsidR="00A41CB4">
        <w:rPr>
          <w:rFonts w:ascii="Times New Roman" w:hAnsi="Times New Roman" w:cs="Times New Roman"/>
          <w:sz w:val="24"/>
          <w:szCs w:val="24"/>
        </w:rPr>
        <w:t xml:space="preserve"> (curto)</w:t>
      </w:r>
      <w:r w:rsidR="00102F43">
        <w:rPr>
          <w:rFonts w:ascii="Times New Roman" w:hAnsi="Times New Roman" w:cs="Times New Roman"/>
          <w:sz w:val="24"/>
          <w:szCs w:val="24"/>
        </w:rPr>
        <w:t xml:space="preserve"> tempo determinado, dividem-se as opiniões quanto à licitude de tal cláusula nas sociedades de duração indeterminada. Há quem sustente que tal cláusula é ilícita porque para muitos sócios </w:t>
      </w:r>
      <w:r w:rsidR="00A41CB4">
        <w:rPr>
          <w:rFonts w:ascii="Times New Roman" w:hAnsi="Times New Roman" w:cs="Times New Roman"/>
          <w:sz w:val="24"/>
          <w:szCs w:val="24"/>
        </w:rPr>
        <w:t xml:space="preserve">ela </w:t>
      </w:r>
      <w:r w:rsidR="00102F43">
        <w:rPr>
          <w:rFonts w:ascii="Times New Roman" w:hAnsi="Times New Roman" w:cs="Times New Roman"/>
          <w:sz w:val="24"/>
          <w:szCs w:val="24"/>
        </w:rPr>
        <w:t xml:space="preserve">significa, de facto, a privação do direito de quinhoar nos lucros (art. 21.º, 1, </w:t>
      </w:r>
      <w:r w:rsidR="00102F43" w:rsidRPr="00102F43">
        <w:rPr>
          <w:rFonts w:ascii="Times New Roman" w:hAnsi="Times New Roman" w:cs="Times New Roman"/>
          <w:i/>
          <w:iCs/>
          <w:sz w:val="24"/>
          <w:szCs w:val="24"/>
        </w:rPr>
        <w:t>a</w:t>
      </w:r>
      <w:r w:rsidR="00102F43">
        <w:rPr>
          <w:rFonts w:ascii="Times New Roman" w:hAnsi="Times New Roman" w:cs="Times New Roman"/>
          <w:sz w:val="24"/>
          <w:szCs w:val="24"/>
        </w:rPr>
        <w:t>))</w:t>
      </w:r>
      <w:r w:rsidR="00102F43">
        <w:rPr>
          <w:rStyle w:val="Refdenotaderodap"/>
          <w:rFonts w:ascii="Times New Roman" w:hAnsi="Times New Roman" w:cs="Times New Roman"/>
          <w:sz w:val="24"/>
          <w:szCs w:val="24"/>
        </w:rPr>
        <w:footnoteReference w:id="31"/>
      </w:r>
      <w:r w:rsidR="00A41CB4">
        <w:rPr>
          <w:rFonts w:ascii="Times New Roman" w:hAnsi="Times New Roman" w:cs="Times New Roman"/>
          <w:sz w:val="24"/>
          <w:szCs w:val="24"/>
        </w:rPr>
        <w:t>. Outra opinião defende que</w:t>
      </w:r>
      <w:r w:rsidR="005270BD">
        <w:rPr>
          <w:rFonts w:ascii="Times New Roman" w:hAnsi="Times New Roman" w:cs="Times New Roman"/>
          <w:sz w:val="24"/>
          <w:szCs w:val="24"/>
        </w:rPr>
        <w:t xml:space="preserve"> em sociedades</w:t>
      </w:r>
      <w:r w:rsidR="00A41CB4">
        <w:rPr>
          <w:rFonts w:ascii="Times New Roman" w:hAnsi="Times New Roman" w:cs="Times New Roman"/>
          <w:sz w:val="24"/>
          <w:szCs w:val="24"/>
        </w:rPr>
        <w:t xml:space="preserve"> de duração indeterminada</w:t>
      </w:r>
      <w:r w:rsidR="005270BD">
        <w:rPr>
          <w:rFonts w:ascii="Times New Roman" w:hAnsi="Times New Roman" w:cs="Times New Roman"/>
          <w:sz w:val="24"/>
          <w:szCs w:val="24"/>
        </w:rPr>
        <w:t xml:space="preserve"> é nula a cláusula que exclui a distribuição</w:t>
      </w:r>
      <w:r w:rsidR="00A41CB4">
        <w:rPr>
          <w:rFonts w:ascii="Times New Roman" w:hAnsi="Times New Roman" w:cs="Times New Roman"/>
          <w:sz w:val="24"/>
          <w:szCs w:val="24"/>
        </w:rPr>
        <w:t xml:space="preserve"> de lucros de balanço, mas são válidas as cláusulas que impedem a distribuição de lucros de exercício</w:t>
      </w:r>
      <w:r w:rsidR="005270BD">
        <w:rPr>
          <w:rStyle w:val="Refdenotaderodap"/>
          <w:rFonts w:ascii="Times New Roman" w:hAnsi="Times New Roman" w:cs="Times New Roman"/>
          <w:sz w:val="24"/>
          <w:szCs w:val="24"/>
        </w:rPr>
        <w:footnoteReference w:id="32"/>
      </w:r>
      <w:r w:rsidR="005270BD">
        <w:rPr>
          <w:rFonts w:ascii="Times New Roman" w:hAnsi="Times New Roman" w:cs="Times New Roman"/>
          <w:sz w:val="24"/>
          <w:szCs w:val="24"/>
        </w:rPr>
        <w:t xml:space="preserve">. </w:t>
      </w:r>
    </w:p>
    <w:p w14:paraId="36F1877A" w14:textId="60BCD4E0" w:rsidR="007F56C0" w:rsidRDefault="00F330B0" w:rsidP="000D5C33">
      <w:pPr>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A circunstância de as sociedades comunidades de energia não terem os “lucros financeiros” como “objetivo principal” implica alguma restrição na distribuição de lucros finais? O DL 15/2022 não responde expressamente a esta questão. A regra geral que se retira do art. 156.º, 4, do CSC é que os lucros finais são repartidos na proporção aplicável à distribuição de lucro</w:t>
      </w:r>
      <w:r w:rsidR="007F56C0">
        <w:rPr>
          <w:rFonts w:ascii="Times New Roman" w:hAnsi="Times New Roman" w:cs="Times New Roman"/>
          <w:sz w:val="24"/>
          <w:szCs w:val="24"/>
        </w:rPr>
        <w:t>, ou seja, aplica-se</w:t>
      </w:r>
      <w:r w:rsidR="00A41CB4">
        <w:rPr>
          <w:rFonts w:ascii="Times New Roman" w:hAnsi="Times New Roman" w:cs="Times New Roman"/>
          <w:sz w:val="24"/>
          <w:szCs w:val="24"/>
        </w:rPr>
        <w:t xml:space="preserve"> </w:t>
      </w:r>
      <w:r w:rsidR="007F56C0">
        <w:rPr>
          <w:rFonts w:ascii="Times New Roman" w:hAnsi="Times New Roman" w:cs="Times New Roman"/>
          <w:sz w:val="24"/>
          <w:szCs w:val="24"/>
        </w:rPr>
        <w:t xml:space="preserve">o critério da proporção dos valores das respetivas participações no capital social (art. 22.º, 1, do CSC). No entanto, pode acontecer que haja cláusula estatutária dispondo diferentemente quanto à distribuição de lucros finais. </w:t>
      </w:r>
      <w:r w:rsidR="00A41CB4">
        <w:rPr>
          <w:rFonts w:ascii="Times New Roman" w:hAnsi="Times New Roman" w:cs="Times New Roman"/>
          <w:sz w:val="24"/>
          <w:szCs w:val="24"/>
        </w:rPr>
        <w:t xml:space="preserve">Não </w:t>
      </w:r>
      <w:r w:rsidR="007F56C0">
        <w:rPr>
          <w:rFonts w:ascii="Times New Roman" w:hAnsi="Times New Roman" w:cs="Times New Roman"/>
          <w:sz w:val="24"/>
          <w:szCs w:val="24"/>
        </w:rPr>
        <w:t xml:space="preserve">se pode aplicar às sociedades a solução do direito cooperativo </w:t>
      </w:r>
      <w:r w:rsidR="004D411B">
        <w:rPr>
          <w:rFonts w:ascii="Times New Roman" w:hAnsi="Times New Roman" w:cs="Times New Roman"/>
          <w:sz w:val="24"/>
          <w:szCs w:val="24"/>
        </w:rPr>
        <w:t>–</w:t>
      </w:r>
      <w:r w:rsidR="007F56C0">
        <w:rPr>
          <w:rFonts w:ascii="Times New Roman" w:hAnsi="Times New Roman" w:cs="Times New Roman"/>
          <w:sz w:val="24"/>
          <w:szCs w:val="24"/>
        </w:rPr>
        <w:t xml:space="preserve"> </w:t>
      </w:r>
      <w:r w:rsidR="004D411B">
        <w:rPr>
          <w:rFonts w:ascii="Times New Roman" w:hAnsi="Times New Roman" w:cs="Times New Roman"/>
          <w:sz w:val="24"/>
          <w:szCs w:val="24"/>
        </w:rPr>
        <w:t>a regra da insusceptibilidade de repartição entre os cooperadores dos excedentes provenientes de operações com terceiros</w:t>
      </w:r>
      <w:r w:rsidR="004D411B">
        <w:rPr>
          <w:rStyle w:val="Refdenotaderodap"/>
          <w:rFonts w:ascii="Times New Roman" w:hAnsi="Times New Roman" w:cs="Times New Roman"/>
          <w:sz w:val="24"/>
          <w:szCs w:val="24"/>
        </w:rPr>
        <w:footnoteReference w:id="33"/>
      </w:r>
      <w:r w:rsidR="004D411B">
        <w:rPr>
          <w:rFonts w:ascii="Times New Roman" w:hAnsi="Times New Roman" w:cs="Times New Roman"/>
          <w:sz w:val="24"/>
          <w:szCs w:val="24"/>
        </w:rPr>
        <w:t xml:space="preserve">. Serão lícitas cláusulas que destinem parte dos lucros finais </w:t>
      </w:r>
      <w:r w:rsidR="00A538B6">
        <w:rPr>
          <w:rFonts w:ascii="Times New Roman" w:hAnsi="Times New Roman" w:cs="Times New Roman"/>
          <w:sz w:val="24"/>
          <w:szCs w:val="24"/>
        </w:rPr>
        <w:t>à concretização de benefícios ambientais, económicos e sociais de sócios ou de comunidades onde as comunidades de energia operam.</w:t>
      </w:r>
    </w:p>
    <w:p w14:paraId="6FEC2CEB" w14:textId="77777777" w:rsidR="007E3931" w:rsidRDefault="00B84E39" w:rsidP="000D5C33">
      <w:pPr>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Questão que se pode pôr quanto às sociedades-comunidades de energia é se são válidas cláusulas estatutárias que determinam a distribuição de </w:t>
      </w:r>
      <w:r w:rsidRPr="00306CD6">
        <w:rPr>
          <w:rFonts w:ascii="Times New Roman" w:hAnsi="Times New Roman" w:cs="Times New Roman"/>
          <w:i/>
          <w:iCs/>
          <w:sz w:val="24"/>
          <w:szCs w:val="24"/>
        </w:rPr>
        <w:t>todo</w:t>
      </w:r>
      <w:r>
        <w:rPr>
          <w:rFonts w:ascii="Times New Roman" w:hAnsi="Times New Roman" w:cs="Times New Roman"/>
          <w:sz w:val="24"/>
          <w:szCs w:val="24"/>
        </w:rPr>
        <w:t xml:space="preserve"> o lucro de exercício distribuível</w:t>
      </w:r>
      <w:r w:rsidR="00306CD6">
        <w:rPr>
          <w:rFonts w:ascii="Times New Roman" w:hAnsi="Times New Roman" w:cs="Times New Roman"/>
          <w:sz w:val="24"/>
          <w:szCs w:val="24"/>
        </w:rPr>
        <w:t xml:space="preserve">, derrogando, quanto às sociedades por quotas e anónimas, o disposto nos arts. 217.º e 294.º do CSC. No que às comunidades de energia societárias diz respeito, o problema põe-se, especificamente, porque tais cláusulas maximizam o lucro subjetivo (pelo menos no que diz respeito ao lucro de exercício) e parecem dissonantes </w:t>
      </w:r>
      <w:r w:rsidR="005A0D44">
        <w:rPr>
          <w:rFonts w:ascii="Times New Roman" w:hAnsi="Times New Roman" w:cs="Times New Roman"/>
          <w:sz w:val="24"/>
          <w:szCs w:val="24"/>
        </w:rPr>
        <w:t>da não maximização dos “</w:t>
      </w:r>
      <w:r w:rsidR="009F0ECB">
        <w:rPr>
          <w:rFonts w:ascii="Times New Roman" w:hAnsi="Times New Roman" w:cs="Times New Roman"/>
          <w:sz w:val="24"/>
          <w:szCs w:val="24"/>
        </w:rPr>
        <w:t>lucros financeiros</w:t>
      </w:r>
      <w:r w:rsidR="005A0D44">
        <w:rPr>
          <w:rFonts w:ascii="Times New Roman" w:hAnsi="Times New Roman" w:cs="Times New Roman"/>
          <w:sz w:val="24"/>
          <w:szCs w:val="24"/>
        </w:rPr>
        <w:t>” própria das comunidades de energia societárias</w:t>
      </w:r>
      <w:r w:rsidR="009F0ECB">
        <w:rPr>
          <w:rFonts w:ascii="Times New Roman" w:hAnsi="Times New Roman" w:cs="Times New Roman"/>
          <w:sz w:val="24"/>
          <w:szCs w:val="24"/>
        </w:rPr>
        <w:t>.</w:t>
      </w:r>
    </w:p>
    <w:p w14:paraId="321D9E5C" w14:textId="77777777" w:rsidR="007E3931" w:rsidRDefault="007E3931" w:rsidP="000D5C33">
      <w:pPr>
        <w:spacing w:before="120" w:after="120" w:line="240" w:lineRule="auto"/>
        <w:ind w:firstLine="360"/>
        <w:jc w:val="both"/>
        <w:rPr>
          <w:rFonts w:ascii="Times New Roman" w:hAnsi="Times New Roman" w:cs="Times New Roman"/>
          <w:sz w:val="24"/>
          <w:szCs w:val="24"/>
        </w:rPr>
      </w:pPr>
    </w:p>
    <w:p w14:paraId="3FCBC2C6" w14:textId="60B871A1" w:rsidR="00263617" w:rsidRPr="007E3931" w:rsidRDefault="00263617" w:rsidP="000D5C33">
      <w:pPr>
        <w:pStyle w:val="PargrafodaLista"/>
        <w:numPr>
          <w:ilvl w:val="0"/>
          <w:numId w:val="2"/>
        </w:numPr>
        <w:spacing w:before="120" w:after="120" w:line="240" w:lineRule="auto"/>
        <w:jc w:val="both"/>
        <w:rPr>
          <w:rFonts w:ascii="Times New Roman" w:hAnsi="Times New Roman" w:cs="Times New Roman"/>
          <w:sz w:val="24"/>
          <w:szCs w:val="24"/>
        </w:rPr>
      </w:pPr>
      <w:r w:rsidRPr="007E3931">
        <w:rPr>
          <w:rFonts w:ascii="Times New Roman" w:hAnsi="Times New Roman" w:cs="Times New Roman"/>
          <w:b/>
          <w:bCs/>
          <w:sz w:val="24"/>
          <w:szCs w:val="24"/>
        </w:rPr>
        <w:t>Conclusão</w:t>
      </w:r>
      <w:r w:rsidR="00DE450B" w:rsidRPr="007E3931">
        <w:rPr>
          <w:rFonts w:ascii="Times New Roman" w:hAnsi="Times New Roman" w:cs="Times New Roman"/>
          <w:b/>
          <w:bCs/>
          <w:sz w:val="24"/>
          <w:szCs w:val="24"/>
        </w:rPr>
        <w:t xml:space="preserve"> em narrativa aberta </w:t>
      </w:r>
    </w:p>
    <w:p w14:paraId="7071E5FD" w14:textId="4DD57C40" w:rsidR="00263617" w:rsidRDefault="00DE450B" w:rsidP="000D5C33">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Inspirando-se no modelo cooperativo, o regime legal das </w:t>
      </w:r>
      <w:r w:rsidR="00263617">
        <w:rPr>
          <w:rFonts w:ascii="Times New Roman" w:hAnsi="Times New Roman" w:cs="Times New Roman"/>
          <w:sz w:val="24"/>
          <w:szCs w:val="24"/>
        </w:rPr>
        <w:t xml:space="preserve">comunidades de energia </w:t>
      </w:r>
      <w:r>
        <w:rPr>
          <w:rFonts w:ascii="Times New Roman" w:hAnsi="Times New Roman" w:cs="Times New Roman"/>
          <w:sz w:val="24"/>
          <w:szCs w:val="24"/>
        </w:rPr>
        <w:t xml:space="preserve">exige que elas garantam </w:t>
      </w:r>
      <w:r w:rsidR="00263617">
        <w:rPr>
          <w:rFonts w:ascii="Times New Roman" w:hAnsi="Times New Roman" w:cs="Times New Roman"/>
          <w:sz w:val="24"/>
          <w:szCs w:val="24"/>
        </w:rPr>
        <w:t>a adesão aberta e voluntária dos seus membros, sócios ou acionistas</w:t>
      </w:r>
      <w:r>
        <w:rPr>
          <w:rFonts w:ascii="Times New Roman" w:hAnsi="Times New Roman" w:cs="Times New Roman"/>
          <w:sz w:val="24"/>
          <w:szCs w:val="24"/>
        </w:rPr>
        <w:t xml:space="preserve"> e que cumpram o </w:t>
      </w:r>
      <w:r w:rsidR="00263617">
        <w:rPr>
          <w:rFonts w:ascii="Times New Roman" w:hAnsi="Times New Roman" w:cs="Times New Roman"/>
          <w:sz w:val="24"/>
          <w:szCs w:val="24"/>
        </w:rPr>
        <w:t>objetivo principal</w:t>
      </w:r>
      <w:r>
        <w:rPr>
          <w:rFonts w:ascii="Times New Roman" w:hAnsi="Times New Roman" w:cs="Times New Roman"/>
          <w:sz w:val="24"/>
          <w:szCs w:val="24"/>
        </w:rPr>
        <w:t xml:space="preserve"> de</w:t>
      </w:r>
      <w:r w:rsidR="00263617">
        <w:rPr>
          <w:rFonts w:ascii="Times New Roman" w:hAnsi="Times New Roman" w:cs="Times New Roman"/>
          <w:sz w:val="24"/>
          <w:szCs w:val="24"/>
        </w:rPr>
        <w:t xml:space="preserve"> propiciar aos membros ou às localidades </w:t>
      </w:r>
      <w:r w:rsidR="00263617">
        <w:rPr>
          <w:rFonts w:ascii="Times New Roman" w:hAnsi="Times New Roman" w:cs="Times New Roman"/>
          <w:sz w:val="24"/>
          <w:szCs w:val="24"/>
        </w:rPr>
        <w:lastRenderedPageBreak/>
        <w:t xml:space="preserve">onde opera a comunidade benefícios ambientais, económicos e sociais, </w:t>
      </w:r>
      <w:r>
        <w:rPr>
          <w:rFonts w:ascii="Times New Roman" w:hAnsi="Times New Roman" w:cs="Times New Roman"/>
          <w:sz w:val="24"/>
          <w:szCs w:val="24"/>
        </w:rPr>
        <w:t xml:space="preserve">subalternizando os </w:t>
      </w:r>
      <w:r w:rsidR="00263617">
        <w:rPr>
          <w:rFonts w:ascii="Times New Roman" w:hAnsi="Times New Roman" w:cs="Times New Roman"/>
          <w:sz w:val="24"/>
          <w:szCs w:val="24"/>
        </w:rPr>
        <w:t xml:space="preserve">lucros financeiros. </w:t>
      </w:r>
      <w:r>
        <w:rPr>
          <w:rFonts w:ascii="Times New Roman" w:hAnsi="Times New Roman" w:cs="Times New Roman"/>
          <w:sz w:val="24"/>
          <w:szCs w:val="24"/>
        </w:rPr>
        <w:t xml:space="preserve">Acresce que as </w:t>
      </w:r>
      <w:r w:rsidR="00263617">
        <w:rPr>
          <w:rFonts w:ascii="Times New Roman" w:hAnsi="Times New Roman" w:cs="Times New Roman"/>
          <w:sz w:val="24"/>
          <w:szCs w:val="24"/>
        </w:rPr>
        <w:t>CER</w:t>
      </w:r>
      <w:r>
        <w:rPr>
          <w:rFonts w:ascii="Times New Roman" w:hAnsi="Times New Roman" w:cs="Times New Roman"/>
          <w:sz w:val="24"/>
          <w:szCs w:val="24"/>
        </w:rPr>
        <w:t>-sociedades</w:t>
      </w:r>
      <w:r w:rsidR="00263617">
        <w:rPr>
          <w:rFonts w:ascii="Times New Roman" w:hAnsi="Times New Roman" w:cs="Times New Roman"/>
          <w:sz w:val="24"/>
          <w:szCs w:val="24"/>
        </w:rPr>
        <w:t xml:space="preserve"> são controladas pelo</w:t>
      </w:r>
      <w:r>
        <w:rPr>
          <w:rFonts w:ascii="Times New Roman" w:hAnsi="Times New Roman" w:cs="Times New Roman"/>
          <w:sz w:val="24"/>
          <w:szCs w:val="24"/>
        </w:rPr>
        <w:t>s sócios</w:t>
      </w:r>
      <w:r w:rsidR="00263617">
        <w:rPr>
          <w:rFonts w:ascii="Times New Roman" w:hAnsi="Times New Roman" w:cs="Times New Roman"/>
          <w:sz w:val="24"/>
          <w:szCs w:val="24"/>
        </w:rPr>
        <w:t>.</w:t>
      </w:r>
      <w:r w:rsidR="00EA6B76">
        <w:rPr>
          <w:rFonts w:ascii="Times New Roman" w:hAnsi="Times New Roman" w:cs="Times New Roman"/>
          <w:sz w:val="24"/>
          <w:szCs w:val="24"/>
        </w:rPr>
        <w:t xml:space="preserve"> </w:t>
      </w:r>
    </w:p>
    <w:p w14:paraId="69DE285D" w14:textId="6940192F" w:rsidR="001475AC" w:rsidRDefault="00263617" w:rsidP="000D5C3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D78BE">
        <w:rPr>
          <w:rFonts w:ascii="Times New Roman" w:hAnsi="Times New Roman" w:cs="Times New Roman"/>
          <w:sz w:val="24"/>
          <w:szCs w:val="24"/>
        </w:rPr>
        <w:t>O regime legal das comunidades energéticas</w:t>
      </w:r>
      <w:r>
        <w:rPr>
          <w:rFonts w:ascii="Times New Roman" w:hAnsi="Times New Roman" w:cs="Times New Roman"/>
          <w:sz w:val="24"/>
          <w:szCs w:val="24"/>
        </w:rPr>
        <w:t xml:space="preserve">, resultante da transposição das diretivas da União </w:t>
      </w:r>
      <w:r w:rsidR="00DE450B">
        <w:rPr>
          <w:rFonts w:ascii="Times New Roman" w:hAnsi="Times New Roman" w:cs="Times New Roman"/>
          <w:sz w:val="24"/>
          <w:szCs w:val="24"/>
        </w:rPr>
        <w:t>Europeia, casa</w:t>
      </w:r>
      <w:r w:rsidR="001475AC">
        <w:rPr>
          <w:rFonts w:ascii="Times New Roman" w:hAnsi="Times New Roman" w:cs="Times New Roman"/>
          <w:sz w:val="24"/>
          <w:szCs w:val="24"/>
        </w:rPr>
        <w:t xml:space="preserve"> mal com a </w:t>
      </w:r>
      <w:r w:rsidR="00DE450B">
        <w:rPr>
          <w:rFonts w:ascii="Times New Roman" w:hAnsi="Times New Roman" w:cs="Times New Roman"/>
          <w:sz w:val="24"/>
          <w:szCs w:val="24"/>
        </w:rPr>
        <w:t xml:space="preserve">regime jurídico-societário português que as põe ao serviço dos sócios, para a satisfação dos interesses egoísticos destes. </w:t>
      </w:r>
      <w:r w:rsidR="001475AC">
        <w:rPr>
          <w:rFonts w:ascii="Times New Roman" w:hAnsi="Times New Roman" w:cs="Times New Roman"/>
          <w:sz w:val="24"/>
          <w:szCs w:val="24"/>
        </w:rPr>
        <w:t>Não estando consagrado em Portugal a</w:t>
      </w:r>
      <w:r w:rsidR="00EA6B76">
        <w:rPr>
          <w:rFonts w:ascii="Times New Roman" w:hAnsi="Times New Roman" w:cs="Times New Roman"/>
          <w:sz w:val="24"/>
          <w:szCs w:val="24"/>
        </w:rPr>
        <w:t xml:space="preserve">s sociedades de “dupla missão” (de que </w:t>
      </w:r>
      <w:r w:rsidR="00CD78BE">
        <w:rPr>
          <w:rFonts w:ascii="Times New Roman" w:hAnsi="Times New Roman" w:cs="Times New Roman"/>
          <w:sz w:val="24"/>
          <w:szCs w:val="24"/>
        </w:rPr>
        <w:t xml:space="preserve">sociedade benefício italiana é um exemplo), </w:t>
      </w:r>
      <w:r w:rsidR="001475AC">
        <w:rPr>
          <w:rFonts w:ascii="Times New Roman" w:hAnsi="Times New Roman" w:cs="Times New Roman"/>
          <w:sz w:val="24"/>
          <w:szCs w:val="24"/>
        </w:rPr>
        <w:t>a iniciativa privada está impedida de criar sociedades atípicas</w:t>
      </w:r>
      <w:r w:rsidR="00CD78BE">
        <w:rPr>
          <w:rFonts w:ascii="Times New Roman" w:hAnsi="Times New Roman" w:cs="Times New Roman"/>
          <w:sz w:val="24"/>
          <w:szCs w:val="24"/>
        </w:rPr>
        <w:t xml:space="preserve"> por via estatutária.</w:t>
      </w:r>
    </w:p>
    <w:p w14:paraId="20915A5B" w14:textId="4D6869D8" w:rsidR="00EA6B76" w:rsidRDefault="001475AC" w:rsidP="000D5C3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D78BE">
        <w:rPr>
          <w:rFonts w:ascii="Times New Roman" w:hAnsi="Times New Roman" w:cs="Times New Roman"/>
          <w:sz w:val="24"/>
          <w:szCs w:val="24"/>
        </w:rPr>
        <w:t xml:space="preserve">A lei não quantifica a medida da restrição à distribuição dos </w:t>
      </w:r>
      <w:r w:rsidR="001064F1">
        <w:rPr>
          <w:rFonts w:ascii="Times New Roman" w:hAnsi="Times New Roman" w:cs="Times New Roman"/>
          <w:sz w:val="24"/>
          <w:szCs w:val="24"/>
        </w:rPr>
        <w:t xml:space="preserve">lucros nem identifica as medidas necessárias a garantir a adesão livre e voluntária. </w:t>
      </w:r>
      <w:r>
        <w:rPr>
          <w:rFonts w:ascii="Times New Roman" w:hAnsi="Times New Roman" w:cs="Times New Roman"/>
          <w:sz w:val="24"/>
          <w:szCs w:val="24"/>
        </w:rPr>
        <w:t>A constituição de comunidades de energia societárias em Portugal necessitará de um delicado exercício de adaptação estatutária que</w:t>
      </w:r>
      <w:r w:rsidR="005E7201">
        <w:rPr>
          <w:rFonts w:ascii="Times New Roman" w:hAnsi="Times New Roman" w:cs="Times New Roman"/>
          <w:sz w:val="24"/>
          <w:szCs w:val="24"/>
        </w:rPr>
        <w:t xml:space="preserve">, no “tipo real”, </w:t>
      </w:r>
      <w:r w:rsidR="001064F1">
        <w:rPr>
          <w:rFonts w:ascii="Times New Roman" w:hAnsi="Times New Roman" w:cs="Times New Roman"/>
          <w:sz w:val="24"/>
          <w:szCs w:val="24"/>
        </w:rPr>
        <w:t xml:space="preserve">satisfaça </w:t>
      </w:r>
      <w:r w:rsidR="005E7201">
        <w:rPr>
          <w:rFonts w:ascii="Times New Roman" w:hAnsi="Times New Roman" w:cs="Times New Roman"/>
          <w:sz w:val="24"/>
          <w:szCs w:val="24"/>
        </w:rPr>
        <w:t>os requisitos de adesão aberta e voluntária, o controlo dos membros, a prioridade dos benefícios ambientais, económicos e sociais</w:t>
      </w:r>
      <w:r w:rsidR="00EA6B76">
        <w:rPr>
          <w:rFonts w:ascii="Times New Roman" w:hAnsi="Times New Roman" w:cs="Times New Roman"/>
          <w:sz w:val="24"/>
          <w:szCs w:val="24"/>
        </w:rPr>
        <w:t>,</w:t>
      </w:r>
      <w:r w:rsidR="00CD78BE">
        <w:rPr>
          <w:rFonts w:ascii="Times New Roman" w:hAnsi="Times New Roman" w:cs="Times New Roman"/>
          <w:sz w:val="24"/>
          <w:szCs w:val="24"/>
        </w:rPr>
        <w:t xml:space="preserve"> preservando a natureza societária da pessoa coletiva constituída</w:t>
      </w:r>
      <w:r w:rsidR="00EA6B76">
        <w:rPr>
          <w:rFonts w:ascii="Times New Roman" w:hAnsi="Times New Roman" w:cs="Times New Roman"/>
          <w:sz w:val="24"/>
          <w:szCs w:val="24"/>
        </w:rPr>
        <w:t>.</w:t>
      </w:r>
    </w:p>
    <w:p w14:paraId="0E365A06" w14:textId="00687692" w:rsidR="00EA6B76" w:rsidRDefault="00EA6B76" w:rsidP="000D5C3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A subalternização do intuito lucrativo – traço caraterístico das comunidades de energia societárias – pode ser conseguido através de cláusulas que restrinjam a distribuição de lucros periódicos, que afetem os lucros ao financiamento dos benefícios ambientais, económicos e sociais das comunidades energéticas. No entanto, deve ser preservado o</w:t>
      </w:r>
      <w:r w:rsidR="001064F1">
        <w:rPr>
          <w:rFonts w:ascii="Times New Roman" w:hAnsi="Times New Roman" w:cs="Times New Roman"/>
          <w:sz w:val="24"/>
          <w:szCs w:val="24"/>
        </w:rPr>
        <w:t xml:space="preserve"> essencial do</w:t>
      </w:r>
      <w:r>
        <w:rPr>
          <w:rFonts w:ascii="Times New Roman" w:hAnsi="Times New Roman" w:cs="Times New Roman"/>
          <w:sz w:val="24"/>
          <w:szCs w:val="24"/>
        </w:rPr>
        <w:t xml:space="preserve"> intuito lucrativo das comunidades energéticas societárias. </w:t>
      </w:r>
    </w:p>
    <w:p w14:paraId="18482E00" w14:textId="77777777" w:rsidR="004F7C2E" w:rsidRDefault="004F7C2E" w:rsidP="000D5C33">
      <w:pPr>
        <w:tabs>
          <w:tab w:val="left" w:pos="709"/>
        </w:tabs>
        <w:spacing w:before="120" w:after="120" w:line="240" w:lineRule="auto"/>
        <w:jc w:val="both"/>
        <w:rPr>
          <w:rFonts w:ascii="Times New Roman" w:eastAsia="Calibri" w:hAnsi="Times New Roman" w:cs="Times New Roman"/>
          <w:kern w:val="0"/>
          <w:sz w:val="24"/>
          <w:lang w:bidi="ar-SA"/>
          <w14:ligatures w14:val="none"/>
        </w:rPr>
      </w:pPr>
    </w:p>
    <w:p w14:paraId="4313AE38" w14:textId="77777777" w:rsidR="000D5C33" w:rsidRDefault="000D5C33" w:rsidP="000D5C33">
      <w:pPr>
        <w:tabs>
          <w:tab w:val="left" w:pos="709"/>
        </w:tabs>
        <w:spacing w:before="120" w:after="120" w:line="240" w:lineRule="auto"/>
        <w:jc w:val="both"/>
        <w:rPr>
          <w:rFonts w:ascii="Times New Roman" w:eastAsia="Calibri" w:hAnsi="Times New Roman" w:cs="Times New Roman"/>
          <w:kern w:val="0"/>
          <w:sz w:val="24"/>
          <w:lang w:bidi="ar-SA"/>
          <w14:ligatures w14:val="none"/>
        </w:rPr>
      </w:pPr>
    </w:p>
    <w:p w14:paraId="37BCD142" w14:textId="4E54F656" w:rsidR="000D5C33" w:rsidRPr="006411A0" w:rsidRDefault="000D5C33" w:rsidP="000D5C33">
      <w:pPr>
        <w:tabs>
          <w:tab w:val="left" w:pos="709"/>
        </w:tabs>
        <w:spacing w:before="120" w:after="120" w:line="240" w:lineRule="auto"/>
        <w:jc w:val="both"/>
        <w:rPr>
          <w:rFonts w:ascii="Times New Roman" w:eastAsia="Calibri" w:hAnsi="Times New Roman" w:cs="Times New Roman"/>
          <w:b/>
          <w:bCs/>
          <w:kern w:val="0"/>
          <w:sz w:val="24"/>
          <w:szCs w:val="24"/>
          <w:lang w:bidi="ar-SA"/>
          <w14:ligatures w14:val="none"/>
        </w:rPr>
      </w:pPr>
      <w:r w:rsidRPr="006411A0">
        <w:rPr>
          <w:rFonts w:ascii="Times New Roman" w:eastAsia="Calibri" w:hAnsi="Times New Roman" w:cs="Times New Roman"/>
          <w:b/>
          <w:bCs/>
          <w:kern w:val="0"/>
          <w:sz w:val="24"/>
          <w:szCs w:val="24"/>
          <w:lang w:bidi="ar-SA"/>
          <w14:ligatures w14:val="none"/>
        </w:rPr>
        <w:t>Bibliografia</w:t>
      </w:r>
    </w:p>
    <w:p w14:paraId="175CA6A5"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 xml:space="preserve">Abreu, J. M. Coutinho </w:t>
      </w:r>
      <w:proofErr w:type="gramStart"/>
      <w:r w:rsidRPr="002872D2">
        <w:rPr>
          <w:rFonts w:ascii="Times New Roman" w:hAnsi="Times New Roman" w:cs="Times New Roman"/>
          <w:kern w:val="0"/>
          <w:sz w:val="24"/>
          <w:szCs w:val="24"/>
          <w14:ligatures w14:val="none"/>
        </w:rPr>
        <w:t>de</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“Deveres</w:t>
      </w:r>
      <w:proofErr w:type="gramEnd"/>
      <w:r w:rsidRPr="002872D2">
        <w:rPr>
          <w:rFonts w:ascii="Times New Roman" w:hAnsi="Times New Roman" w:cs="Times New Roman"/>
          <w:kern w:val="0"/>
          <w:sz w:val="24"/>
          <w:szCs w:val="24"/>
          <w14:ligatures w14:val="none"/>
        </w:rPr>
        <w:t xml:space="preserve"> de cuidado e de lealdade dos administradores e interesse social”, </w:t>
      </w:r>
      <w:r w:rsidRPr="002872D2">
        <w:rPr>
          <w:rFonts w:ascii="Times New Roman" w:hAnsi="Times New Roman" w:cs="Times New Roman"/>
          <w:i/>
          <w:iCs/>
          <w:kern w:val="0"/>
          <w:sz w:val="24"/>
          <w:szCs w:val="24"/>
          <w14:ligatures w14:val="none"/>
        </w:rPr>
        <w:t>Reformas do Código das Sociedades</w:t>
      </w:r>
      <w:r w:rsidRPr="002872D2">
        <w:rPr>
          <w:rFonts w:ascii="Times New Roman" w:hAnsi="Times New Roman" w:cs="Times New Roman"/>
          <w:kern w:val="0"/>
          <w:sz w:val="24"/>
          <w:szCs w:val="24"/>
          <w14:ligatures w14:val="none"/>
        </w:rPr>
        <w:t>, Coimbra: Almedina, 2007</w:t>
      </w:r>
      <w:r w:rsidRPr="002872D2">
        <w:rPr>
          <w:rFonts w:ascii="Times New Roman" w:hAnsi="Times New Roman" w:cs="Times New Roman"/>
          <w:kern w:val="0"/>
          <w:sz w:val="24"/>
          <w:szCs w:val="24"/>
          <w14:ligatures w14:val="none"/>
        </w:rPr>
        <w:t>.</w:t>
      </w:r>
    </w:p>
    <w:p w14:paraId="5871D3D8" w14:textId="77777777"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 xml:space="preserve">Abreu, J. M. Coutinho </w:t>
      </w:r>
      <w:proofErr w:type="gramStart"/>
      <w:r w:rsidRPr="002872D2">
        <w:rPr>
          <w:rFonts w:ascii="Times New Roman" w:hAnsi="Times New Roman" w:cs="Times New Roman"/>
          <w:kern w:val="0"/>
          <w:sz w:val="24"/>
          <w:szCs w:val="24"/>
          <w14:ligatures w14:val="none"/>
        </w:rPr>
        <w:t>de,</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“Empresas</w:t>
      </w:r>
      <w:proofErr w:type="gramEnd"/>
      <w:r w:rsidRPr="002872D2">
        <w:rPr>
          <w:rFonts w:ascii="Times New Roman" w:hAnsi="Times New Roman" w:cs="Times New Roman"/>
          <w:kern w:val="0"/>
          <w:sz w:val="24"/>
          <w:szCs w:val="24"/>
          <w14:ligatures w14:val="none"/>
        </w:rPr>
        <w:t xml:space="preserve"> sociais (nótulas de identificação)”, </w:t>
      </w:r>
      <w:r w:rsidRPr="002872D2">
        <w:rPr>
          <w:rFonts w:ascii="Times New Roman" w:hAnsi="Times New Roman" w:cs="Times New Roman"/>
          <w:i/>
          <w:iCs/>
          <w:kern w:val="0"/>
          <w:sz w:val="24"/>
          <w:szCs w:val="24"/>
          <w14:ligatures w14:val="none"/>
        </w:rPr>
        <w:t>Cooperativismo e Economía Social</w:t>
      </w:r>
      <w:r w:rsidRPr="002872D2">
        <w:rPr>
          <w:rFonts w:ascii="Times New Roman" w:hAnsi="Times New Roman" w:cs="Times New Roman"/>
          <w:kern w:val="0"/>
          <w:sz w:val="24"/>
          <w:szCs w:val="24"/>
          <w14:ligatures w14:val="none"/>
        </w:rPr>
        <w:t>, n.º 37 (2014-2015)</w:t>
      </w:r>
      <w:r w:rsidRPr="002872D2">
        <w:rPr>
          <w:rFonts w:ascii="Times New Roman" w:hAnsi="Times New Roman" w:cs="Times New Roman"/>
          <w:kern w:val="0"/>
          <w:sz w:val="24"/>
          <w:szCs w:val="24"/>
          <w14:ligatures w14:val="none"/>
        </w:rPr>
        <w:t>.</w:t>
      </w:r>
    </w:p>
    <w:p w14:paraId="16A6BC06" w14:textId="1C09861E"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 xml:space="preserve">Abreu, J. M. Coutinho </w:t>
      </w:r>
      <w:proofErr w:type="gramStart"/>
      <w:r w:rsidRPr="002872D2">
        <w:rPr>
          <w:rFonts w:ascii="Times New Roman" w:hAnsi="Times New Roman" w:cs="Times New Roman"/>
          <w:kern w:val="0"/>
          <w:sz w:val="24"/>
          <w:szCs w:val="24"/>
          <w14:ligatures w14:val="none"/>
        </w:rPr>
        <w:t>de</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“Artigo</w:t>
      </w:r>
      <w:proofErr w:type="gramEnd"/>
      <w:r w:rsidRPr="002872D2">
        <w:rPr>
          <w:rFonts w:ascii="Times New Roman" w:hAnsi="Times New Roman" w:cs="Times New Roman"/>
          <w:kern w:val="0"/>
          <w:sz w:val="24"/>
          <w:szCs w:val="24"/>
          <w14:ligatures w14:val="none"/>
        </w:rPr>
        <w:t xml:space="preserve"> 2.º - Noção”, </w:t>
      </w:r>
      <w:r w:rsidRPr="002872D2">
        <w:rPr>
          <w:rFonts w:ascii="Times New Roman" w:hAnsi="Times New Roman" w:cs="Times New Roman"/>
          <w:i/>
          <w:iCs/>
          <w:kern w:val="0"/>
          <w:sz w:val="24"/>
          <w:szCs w:val="24"/>
          <w14:ligatures w14:val="none"/>
        </w:rPr>
        <w:t>Código Cooperativo anotado</w:t>
      </w:r>
      <w:r w:rsidRPr="002872D2">
        <w:rPr>
          <w:rFonts w:ascii="Times New Roman" w:hAnsi="Times New Roman" w:cs="Times New Roman"/>
          <w:kern w:val="0"/>
          <w:sz w:val="24"/>
          <w:szCs w:val="24"/>
          <w14:ligatures w14:val="none"/>
        </w:rPr>
        <w:t>, Coimbra: Almedina, 2018.</w:t>
      </w:r>
    </w:p>
    <w:p w14:paraId="21D8DF63"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 xml:space="preserve">Abreu, J. M. Coutinho </w:t>
      </w:r>
      <w:proofErr w:type="gramStart"/>
      <w:r w:rsidRPr="002872D2">
        <w:rPr>
          <w:rFonts w:ascii="Times New Roman" w:hAnsi="Times New Roman" w:cs="Times New Roman"/>
          <w:kern w:val="0"/>
          <w:sz w:val="24"/>
          <w:szCs w:val="24"/>
          <w14:ligatures w14:val="none"/>
        </w:rPr>
        <w:t>de</w:t>
      </w:r>
      <w:r>
        <w:rPr>
          <w:rFonts w:ascii="Times New Roman" w:hAnsi="Times New Roman" w:cs="Times New Roman"/>
          <w:kern w:val="0"/>
          <w:sz w:val="24"/>
          <w:szCs w:val="24"/>
          <w14:ligatures w14:val="none"/>
        </w:rPr>
        <w:t xml:space="preserve">, </w:t>
      </w:r>
      <w:r w:rsidRPr="002872D2">
        <w:rPr>
          <w:rFonts w:ascii="Times New Roman" w:hAnsi="Times New Roman" w:cs="Times New Roman"/>
          <w:i/>
          <w:iCs/>
          <w:kern w:val="0"/>
          <w:sz w:val="24"/>
          <w:szCs w:val="24"/>
          <w14:ligatures w14:val="none"/>
        </w:rPr>
        <w:t>Curso</w:t>
      </w:r>
      <w:proofErr w:type="gramEnd"/>
      <w:r w:rsidRPr="002872D2">
        <w:rPr>
          <w:rFonts w:ascii="Times New Roman" w:hAnsi="Times New Roman" w:cs="Times New Roman"/>
          <w:i/>
          <w:iCs/>
          <w:kern w:val="0"/>
          <w:sz w:val="24"/>
          <w:szCs w:val="24"/>
          <w14:ligatures w14:val="none"/>
        </w:rPr>
        <w:t xml:space="preserve"> de direito comercial</w:t>
      </w:r>
      <w:r w:rsidRPr="002872D2">
        <w:rPr>
          <w:rFonts w:ascii="Times New Roman" w:hAnsi="Times New Roman" w:cs="Times New Roman"/>
          <w:kern w:val="0"/>
          <w:sz w:val="24"/>
          <w:szCs w:val="24"/>
          <w14:ligatures w14:val="none"/>
        </w:rPr>
        <w:t xml:space="preserve">, vol. II. </w:t>
      </w:r>
      <w:r w:rsidRPr="002872D2">
        <w:rPr>
          <w:rFonts w:ascii="Times New Roman" w:hAnsi="Times New Roman" w:cs="Times New Roman"/>
          <w:i/>
          <w:iCs/>
          <w:kern w:val="0"/>
          <w:sz w:val="24"/>
          <w:szCs w:val="24"/>
          <w14:ligatures w14:val="none"/>
        </w:rPr>
        <w:t>Das Sociedades</w:t>
      </w:r>
      <w:r w:rsidRPr="002872D2">
        <w:rPr>
          <w:rFonts w:ascii="Times New Roman" w:hAnsi="Times New Roman" w:cs="Times New Roman"/>
          <w:kern w:val="0"/>
          <w:sz w:val="24"/>
          <w:szCs w:val="24"/>
          <w14:ligatures w14:val="none"/>
        </w:rPr>
        <w:t>, 7.ª ed., Coimbra: Almedina, 2021</w:t>
      </w:r>
      <w:r w:rsidRPr="002872D2">
        <w:rPr>
          <w:rFonts w:ascii="Times New Roman" w:hAnsi="Times New Roman" w:cs="Times New Roman"/>
          <w:kern w:val="0"/>
          <w:sz w:val="24"/>
          <w:szCs w:val="24"/>
          <w14:ligatures w14:val="none"/>
        </w:rPr>
        <w:t>.</w:t>
      </w:r>
    </w:p>
    <w:p w14:paraId="17FE8B3F"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Alcalá Díaz,</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María Ángeles</w:t>
      </w:r>
      <w:r>
        <w:rPr>
          <w:rFonts w:ascii="Times New Roman" w:hAnsi="Times New Roman" w:cs="Times New Roman"/>
          <w:kern w:val="0"/>
          <w:sz w:val="24"/>
          <w:szCs w:val="24"/>
          <w14:ligatures w14:val="none"/>
        </w:rPr>
        <w:t>,</w:t>
      </w:r>
      <w:r w:rsidRPr="002872D2">
        <w:rPr>
          <w:rFonts w:ascii="Times New Roman" w:hAnsi="Times New Roman" w:cs="Times New Roman"/>
          <w:kern w:val="0"/>
          <w:sz w:val="24"/>
          <w:szCs w:val="24"/>
          <w14:ligatures w14:val="none"/>
        </w:rPr>
        <w:t xml:space="preserve"> “Las sociedades mercantiles. Teoría general”, </w:t>
      </w:r>
      <w:r w:rsidRPr="002872D2">
        <w:rPr>
          <w:rFonts w:ascii="Times New Roman" w:hAnsi="Times New Roman" w:cs="Times New Roman"/>
          <w:i/>
          <w:iCs/>
          <w:kern w:val="0"/>
          <w:sz w:val="24"/>
          <w:szCs w:val="24"/>
          <w14:ligatures w14:val="none"/>
        </w:rPr>
        <w:t>Derecho de Sociedades</w:t>
      </w:r>
      <w:r w:rsidRPr="002872D2">
        <w:rPr>
          <w:rFonts w:ascii="Times New Roman" w:hAnsi="Times New Roman" w:cs="Times New Roman"/>
          <w:kern w:val="0"/>
          <w:sz w:val="24"/>
          <w:szCs w:val="24"/>
          <w14:ligatures w14:val="none"/>
        </w:rPr>
        <w:t>, tercera edición, Carmen Alonso Ledesma (dir.), Isabel Fernández Torres (coord.), Barcelona: Atelier, 2017</w:t>
      </w:r>
      <w:r w:rsidRPr="002872D2">
        <w:rPr>
          <w:rFonts w:ascii="Times New Roman" w:hAnsi="Times New Roman" w:cs="Times New Roman"/>
          <w:kern w:val="0"/>
          <w:sz w:val="24"/>
          <w:szCs w:val="24"/>
          <w14:ligatures w14:val="none"/>
        </w:rPr>
        <w:t>.</w:t>
      </w:r>
    </w:p>
    <w:p w14:paraId="1B309ECB"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Antunes,</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José Engrácia</w:t>
      </w:r>
      <w:r>
        <w:rPr>
          <w:rFonts w:ascii="Times New Roman" w:hAnsi="Times New Roman" w:cs="Times New Roman"/>
          <w:kern w:val="0"/>
          <w:sz w:val="24"/>
          <w:szCs w:val="24"/>
          <w14:ligatures w14:val="none"/>
        </w:rPr>
        <w:t>,</w:t>
      </w:r>
      <w:r w:rsidRPr="002872D2">
        <w:rPr>
          <w:rFonts w:ascii="Times New Roman" w:hAnsi="Times New Roman" w:cs="Times New Roman"/>
          <w:kern w:val="0"/>
          <w:sz w:val="24"/>
          <w:szCs w:val="24"/>
          <w14:ligatures w14:val="none"/>
        </w:rPr>
        <w:t xml:space="preserve"> </w:t>
      </w:r>
      <w:r w:rsidRPr="002872D2">
        <w:rPr>
          <w:rFonts w:ascii="Times New Roman" w:hAnsi="Times New Roman" w:cs="Times New Roman"/>
          <w:i/>
          <w:iCs/>
          <w:kern w:val="0"/>
          <w:sz w:val="24"/>
          <w:szCs w:val="24"/>
          <w14:ligatures w14:val="none"/>
        </w:rPr>
        <w:t>Direito das sociedades,</w:t>
      </w:r>
      <w:r w:rsidRPr="002872D2">
        <w:rPr>
          <w:rFonts w:ascii="Times New Roman" w:hAnsi="Times New Roman" w:cs="Times New Roman"/>
          <w:kern w:val="0"/>
          <w:sz w:val="24"/>
          <w:szCs w:val="24"/>
          <w14:ligatures w14:val="none"/>
        </w:rPr>
        <w:t xml:space="preserve"> 10.ª ed., Porto, 2021</w:t>
      </w:r>
      <w:r w:rsidRPr="002872D2">
        <w:rPr>
          <w:rFonts w:ascii="Times New Roman" w:hAnsi="Times New Roman" w:cs="Times New Roman"/>
          <w:kern w:val="0"/>
          <w:sz w:val="24"/>
          <w:szCs w:val="24"/>
          <w14:ligatures w14:val="none"/>
        </w:rPr>
        <w:t>.</w:t>
      </w:r>
    </w:p>
    <w:p w14:paraId="3348A059" w14:textId="77777777" w:rsidR="000E37FC" w:rsidRDefault="000E37FC" w:rsidP="000D5C33">
      <w:pPr>
        <w:tabs>
          <w:tab w:val="left" w:pos="709"/>
        </w:tabs>
        <w:spacing w:before="120" w:after="120" w:line="240" w:lineRule="auto"/>
        <w:jc w:val="both"/>
        <w:rPr>
          <w:rFonts w:ascii="Times New Roman" w:hAnsi="Times New Roman" w:cs="Times New Roman"/>
          <w:kern w:val="0"/>
          <w:sz w:val="24"/>
          <w:szCs w:val="24"/>
          <w:lang w:val="en-GB"/>
          <w14:ligatures w14:val="none"/>
        </w:rPr>
      </w:pPr>
      <w:r w:rsidRPr="002872D2">
        <w:rPr>
          <w:rFonts w:ascii="Times New Roman" w:hAnsi="Times New Roman" w:cs="Times New Roman"/>
          <w:kern w:val="0"/>
          <w:sz w:val="24"/>
          <w:szCs w:val="24"/>
          <w14:ligatures w14:val="none"/>
        </w:rPr>
        <w:t>Barroco</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Felipe / Cappellaro</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Francesca</w:t>
      </w:r>
      <w:r w:rsidRPr="002872D2">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 Palumbo</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 xml:space="preserve">Carmen (Curatori), “Le Comunità Energetiche in Italia. Una guida per orientare i cittadini nel nuevo mercato dell’energia”. </w:t>
      </w:r>
      <w:r w:rsidRPr="002872D2">
        <w:rPr>
          <w:rFonts w:ascii="Times New Roman" w:hAnsi="Times New Roman" w:cs="Times New Roman"/>
          <w:i/>
          <w:iCs/>
          <w:kern w:val="0"/>
          <w:sz w:val="24"/>
          <w:szCs w:val="24"/>
          <w:lang w:val="en-GB"/>
          <w14:ligatures w14:val="none"/>
        </w:rPr>
        <w:t>Green Energy community</w:t>
      </w:r>
      <w:r w:rsidRPr="002872D2">
        <w:rPr>
          <w:rFonts w:ascii="Times New Roman" w:hAnsi="Times New Roman" w:cs="Times New Roman"/>
          <w:kern w:val="0"/>
          <w:sz w:val="24"/>
          <w:szCs w:val="24"/>
          <w:lang w:val="en-GB"/>
          <w14:ligatures w14:val="none"/>
        </w:rPr>
        <w:t>, 2020</w:t>
      </w:r>
      <w:r>
        <w:rPr>
          <w:rFonts w:ascii="Times New Roman" w:hAnsi="Times New Roman" w:cs="Times New Roman"/>
          <w:kern w:val="0"/>
          <w:sz w:val="24"/>
          <w:szCs w:val="24"/>
          <w:lang w:val="en-GB"/>
          <w14:ligatures w14:val="none"/>
        </w:rPr>
        <w:t>.</w:t>
      </w:r>
      <w:r w:rsidRPr="002872D2">
        <w:rPr>
          <w:rFonts w:ascii="Times New Roman" w:hAnsi="Times New Roman" w:cs="Times New Roman"/>
          <w:kern w:val="0"/>
          <w:sz w:val="24"/>
          <w:szCs w:val="24"/>
          <w:lang w:val="en-GB"/>
          <w14:ligatures w14:val="none"/>
        </w:rPr>
        <w:t xml:space="preserve"> </w:t>
      </w:r>
    </w:p>
    <w:p w14:paraId="043C3E91"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lang w:val="en-GB"/>
          <w14:ligatures w14:val="none"/>
        </w:rPr>
      </w:pPr>
      <w:r w:rsidRPr="002872D2">
        <w:rPr>
          <w:rFonts w:ascii="Times New Roman" w:hAnsi="Times New Roman" w:cs="Times New Roman"/>
          <w:kern w:val="0"/>
          <w:sz w:val="24"/>
          <w:szCs w:val="24"/>
          <w:lang w:val="en-GB"/>
          <w14:ligatures w14:val="none"/>
        </w:rPr>
        <w:t>Biresselioglu</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M. E./ Limoncuoglu</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S. A. / Demir</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M. H. / Reichl</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J. / Burgstaller</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K./ Sciullo</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A</w:t>
      </w:r>
      <w:r w:rsidRPr="002872D2">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/Ferrero, E.</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 xml:space="preserve">“Legal Provisions and Market Conditions for Energy Communities in Austria, Germany, Greece, Italy, Spain, and Turkey: A Comparative Assessment”, </w:t>
      </w:r>
      <w:r w:rsidRPr="002872D2">
        <w:rPr>
          <w:rFonts w:ascii="Times New Roman" w:hAnsi="Times New Roman" w:cs="Times New Roman"/>
          <w:i/>
          <w:iCs/>
          <w:kern w:val="0"/>
          <w:sz w:val="24"/>
          <w:szCs w:val="24"/>
          <w:lang w:val="en-GB"/>
          <w14:ligatures w14:val="none"/>
        </w:rPr>
        <w:t>Sustainability</w:t>
      </w:r>
      <w:r w:rsidRPr="002872D2">
        <w:rPr>
          <w:rFonts w:ascii="Times New Roman" w:hAnsi="Times New Roman" w:cs="Times New Roman"/>
          <w:kern w:val="0"/>
          <w:sz w:val="24"/>
          <w:szCs w:val="24"/>
          <w:lang w:val="en-GB"/>
          <w14:ligatures w14:val="none"/>
        </w:rPr>
        <w:t>, nº 13, 2021</w:t>
      </w:r>
      <w:r w:rsidRPr="002872D2">
        <w:rPr>
          <w:rFonts w:ascii="Times New Roman" w:hAnsi="Times New Roman" w:cs="Times New Roman"/>
          <w:kern w:val="0"/>
          <w:sz w:val="24"/>
          <w:szCs w:val="24"/>
          <w:lang w:val="en-GB"/>
          <w14:ligatures w14:val="none"/>
        </w:rPr>
        <w:t>.</w:t>
      </w:r>
    </w:p>
    <w:p w14:paraId="1638F80D"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lang w:val="en-GB"/>
          <w14:ligatures w14:val="none"/>
        </w:rPr>
      </w:pPr>
      <w:r w:rsidRPr="006411A0">
        <w:rPr>
          <w:rFonts w:ascii="Times New Roman" w:hAnsi="Times New Roman" w:cs="Times New Roman"/>
          <w:kern w:val="0"/>
          <w:sz w:val="24"/>
          <w:szCs w:val="24"/>
          <w:lang w:val="en-GB"/>
          <w14:ligatures w14:val="none"/>
        </w:rPr>
        <w:lastRenderedPageBreak/>
        <w:t xml:space="preserve"> </w:t>
      </w:r>
      <w:r w:rsidRPr="002872D2">
        <w:rPr>
          <w:rFonts w:ascii="Times New Roman" w:hAnsi="Times New Roman" w:cs="Times New Roman"/>
          <w:kern w:val="0"/>
          <w:sz w:val="24"/>
          <w:szCs w:val="24"/>
          <w:lang w:val="en-GB"/>
          <w14:ligatures w14:val="none"/>
        </w:rPr>
        <w:t>Caramizaru</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A. / Uihlein, A.</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i/>
          <w:iCs/>
          <w:kern w:val="0"/>
          <w:sz w:val="24"/>
          <w:szCs w:val="24"/>
          <w:lang w:val="en-GB"/>
          <w14:ligatures w14:val="none"/>
        </w:rPr>
        <w:t>Energy communities: an overview of energy and social innovation</w:t>
      </w:r>
      <w:r w:rsidRPr="002872D2">
        <w:rPr>
          <w:rFonts w:ascii="Times New Roman" w:hAnsi="Times New Roman" w:cs="Times New Roman"/>
          <w:kern w:val="0"/>
          <w:sz w:val="24"/>
          <w:szCs w:val="24"/>
          <w:lang w:val="en-GB"/>
          <w14:ligatures w14:val="none"/>
        </w:rPr>
        <w:t>, EUR 30083 EN, Publications Office of the European Union, Luxembourg, 2020</w:t>
      </w:r>
      <w:r w:rsidRPr="002872D2">
        <w:rPr>
          <w:rFonts w:ascii="Times New Roman" w:hAnsi="Times New Roman" w:cs="Times New Roman"/>
          <w:kern w:val="0"/>
          <w:sz w:val="24"/>
          <w:szCs w:val="24"/>
          <w:lang w:val="en-GB"/>
          <w14:ligatures w14:val="none"/>
        </w:rPr>
        <w:t>.</w:t>
      </w:r>
    </w:p>
    <w:p w14:paraId="2290C71E"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CUSA,</w:t>
      </w:r>
      <w:r>
        <w:rPr>
          <w:rFonts w:ascii="Times New Roman" w:hAnsi="Times New Roman" w:cs="Times New Roman"/>
          <w:kern w:val="0"/>
          <w:sz w:val="24"/>
          <w:szCs w:val="24"/>
          <w14:ligatures w14:val="none"/>
        </w:rPr>
        <w:t xml:space="preserve"> </w:t>
      </w:r>
      <w:proofErr w:type="gramStart"/>
      <w:r w:rsidRPr="002872D2">
        <w:rPr>
          <w:rFonts w:ascii="Times New Roman" w:hAnsi="Times New Roman" w:cs="Times New Roman"/>
          <w:kern w:val="0"/>
          <w:sz w:val="24"/>
          <w:szCs w:val="24"/>
          <w14:ligatures w14:val="none"/>
        </w:rPr>
        <w:t xml:space="preserve">E. </w:t>
      </w:r>
      <w:r>
        <w:rPr>
          <w:rFonts w:ascii="Times New Roman" w:hAnsi="Times New Roman" w:cs="Times New Roman"/>
          <w:kern w:val="0"/>
          <w:sz w:val="24"/>
          <w:szCs w:val="24"/>
          <w14:ligatures w14:val="none"/>
        </w:rPr>
        <w:t>,</w:t>
      </w:r>
      <w:proofErr w:type="gramEnd"/>
      <w:r w:rsidRPr="002872D2">
        <w:rPr>
          <w:rFonts w:ascii="Times New Roman" w:hAnsi="Times New Roman" w:cs="Times New Roman"/>
          <w:kern w:val="0"/>
          <w:sz w:val="24"/>
          <w:szCs w:val="24"/>
          <w14:ligatures w14:val="none"/>
        </w:rPr>
        <w:t xml:space="preserve"> “Sviluppo sostenibile, cittadinanza attiva e comunità energetiche”, </w:t>
      </w:r>
      <w:r w:rsidRPr="002872D2">
        <w:rPr>
          <w:rFonts w:ascii="Times New Roman" w:hAnsi="Times New Roman" w:cs="Times New Roman"/>
          <w:i/>
          <w:iCs/>
          <w:kern w:val="0"/>
          <w:sz w:val="24"/>
          <w:szCs w:val="24"/>
          <w14:ligatures w14:val="none"/>
        </w:rPr>
        <w:t>Orizzonti del Diritto Commerciale</w:t>
      </w:r>
      <w:r w:rsidRPr="002872D2">
        <w:rPr>
          <w:rFonts w:ascii="Times New Roman" w:hAnsi="Times New Roman" w:cs="Times New Roman"/>
          <w:kern w:val="0"/>
          <w:sz w:val="24"/>
          <w:szCs w:val="24"/>
          <w14:ligatures w14:val="none"/>
        </w:rPr>
        <w:t>, 1/2020, p. 42/56</w:t>
      </w:r>
      <w:r w:rsidRPr="002872D2">
        <w:rPr>
          <w:rFonts w:ascii="Times New Roman" w:hAnsi="Times New Roman" w:cs="Times New Roman"/>
          <w:kern w:val="0"/>
          <w:sz w:val="24"/>
          <w:szCs w:val="24"/>
          <w14:ligatures w14:val="none"/>
        </w:rPr>
        <w:t>.</w:t>
      </w:r>
    </w:p>
    <w:p w14:paraId="58801631" w14:textId="48FCE11C"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Domingues, Paulo de Tarso</w:t>
      </w:r>
      <w:r>
        <w:rPr>
          <w:rFonts w:ascii="Times New Roman" w:hAnsi="Times New Roman" w:cs="Times New Roman"/>
          <w:kern w:val="0"/>
          <w:sz w:val="24"/>
          <w:szCs w:val="24"/>
          <w14:ligatures w14:val="none"/>
        </w:rPr>
        <w:t xml:space="preserve">, </w:t>
      </w:r>
      <w:r w:rsidRPr="002872D2">
        <w:rPr>
          <w:rFonts w:ascii="Times New Roman" w:hAnsi="Times New Roman" w:cs="Times New Roman"/>
          <w:i/>
          <w:iCs/>
          <w:kern w:val="0"/>
          <w:sz w:val="24"/>
          <w:szCs w:val="24"/>
          <w14:ligatures w14:val="none"/>
        </w:rPr>
        <w:t>Variações sobre o capital social</w:t>
      </w:r>
      <w:r w:rsidRPr="002872D2">
        <w:rPr>
          <w:rFonts w:ascii="Times New Roman" w:hAnsi="Times New Roman" w:cs="Times New Roman"/>
          <w:kern w:val="0"/>
          <w:sz w:val="24"/>
          <w:szCs w:val="24"/>
          <w14:ligatures w14:val="none"/>
        </w:rPr>
        <w:t>, Coimbra: Almedina, 2009.</w:t>
      </w:r>
    </w:p>
    <w:p w14:paraId="7FADC2E7" w14:textId="77777777"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Domingues, Paulo de Tarso</w:t>
      </w:r>
      <w:r>
        <w:rPr>
          <w:rFonts w:ascii="Times New Roman" w:hAnsi="Times New Roman" w:cs="Times New Roman"/>
          <w:kern w:val="0"/>
          <w:sz w:val="24"/>
          <w:szCs w:val="24"/>
          <w14:ligatures w14:val="none"/>
        </w:rPr>
        <w:t xml:space="preserve">, </w:t>
      </w:r>
      <w:r w:rsidRPr="002872D2">
        <w:rPr>
          <w:rFonts w:ascii="Times New Roman" w:hAnsi="Times New Roman" w:cs="Times New Roman"/>
          <w:i/>
          <w:iCs/>
          <w:kern w:val="0"/>
          <w:sz w:val="24"/>
          <w:szCs w:val="24"/>
          <w14:ligatures w14:val="none"/>
        </w:rPr>
        <w:t>O financiamento societário pelos sócios (e o seu reverso),</w:t>
      </w:r>
      <w:r w:rsidRPr="002872D2">
        <w:rPr>
          <w:rFonts w:ascii="Times New Roman" w:hAnsi="Times New Roman" w:cs="Times New Roman"/>
          <w:kern w:val="0"/>
          <w:sz w:val="24"/>
          <w:szCs w:val="24"/>
          <w14:ligatures w14:val="none"/>
        </w:rPr>
        <w:t xml:space="preserve"> 2.ª ed., Coimbra: Almedina, 2022</w:t>
      </w:r>
      <w:r w:rsidRPr="002872D2">
        <w:rPr>
          <w:rFonts w:ascii="Times New Roman" w:hAnsi="Times New Roman" w:cs="Times New Roman"/>
          <w:kern w:val="0"/>
          <w:sz w:val="24"/>
          <w:szCs w:val="24"/>
          <w14:ligatures w14:val="none"/>
        </w:rPr>
        <w:t>.</w:t>
      </w:r>
    </w:p>
    <w:p w14:paraId="7BC7DFD3" w14:textId="2854C9C3"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Domingues, Paulo de Tarso</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 xml:space="preserve">“Artigo 217.º - Direito aos lucros do exercício”, </w:t>
      </w:r>
      <w:r w:rsidRPr="002872D2">
        <w:rPr>
          <w:rFonts w:ascii="Times New Roman" w:hAnsi="Times New Roman" w:cs="Times New Roman"/>
          <w:i/>
          <w:iCs/>
          <w:kern w:val="0"/>
          <w:sz w:val="24"/>
          <w:szCs w:val="24"/>
          <w14:ligatures w14:val="none"/>
        </w:rPr>
        <w:t>Código das Sociedades Comerciais em comentário</w:t>
      </w:r>
      <w:r w:rsidRPr="002872D2">
        <w:rPr>
          <w:rFonts w:ascii="Times New Roman" w:hAnsi="Times New Roman" w:cs="Times New Roman"/>
          <w:kern w:val="0"/>
          <w:sz w:val="24"/>
          <w:szCs w:val="24"/>
          <w14:ligatures w14:val="none"/>
        </w:rPr>
        <w:t>, J. M. Coutinho de Abreu (coord.), vol. III, 2.ª ed., Coimbra: Almedina, 2023.</w:t>
      </w:r>
    </w:p>
    <w:p w14:paraId="51AA3852" w14:textId="03AA2EFD"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lang w:val="en-GB"/>
          <w14:ligatures w14:val="none"/>
        </w:rPr>
      </w:pPr>
      <w:r w:rsidRPr="002872D2">
        <w:rPr>
          <w:rFonts w:ascii="Times New Roman" w:hAnsi="Times New Roman" w:cs="Times New Roman"/>
          <w:kern w:val="0"/>
          <w:sz w:val="24"/>
          <w:szCs w:val="24"/>
          <w:lang w:val="en-GB"/>
          <w14:ligatures w14:val="none"/>
        </w:rPr>
        <w:t>Douvitsa, I.</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 xml:space="preserve">“The new law on energy communities in Greece”, </w:t>
      </w:r>
      <w:r w:rsidRPr="002872D2">
        <w:rPr>
          <w:rFonts w:ascii="Times New Roman" w:hAnsi="Times New Roman" w:cs="Times New Roman"/>
          <w:i/>
          <w:iCs/>
          <w:kern w:val="0"/>
          <w:sz w:val="24"/>
          <w:szCs w:val="24"/>
          <w:lang w:val="en-GB"/>
          <w14:ligatures w14:val="none"/>
        </w:rPr>
        <w:t>Cooperativismo e Economía Social</w:t>
      </w:r>
      <w:r w:rsidRPr="002872D2">
        <w:rPr>
          <w:rFonts w:ascii="Times New Roman" w:hAnsi="Times New Roman" w:cs="Times New Roman"/>
          <w:kern w:val="0"/>
          <w:sz w:val="24"/>
          <w:szCs w:val="24"/>
          <w:lang w:val="en-GB"/>
          <w14:ligatures w14:val="none"/>
        </w:rPr>
        <w:t>, nº 40 (2017-2018</w:t>
      </w:r>
      <w:r w:rsidRPr="002872D2">
        <w:rPr>
          <w:rFonts w:ascii="Times New Roman" w:hAnsi="Times New Roman" w:cs="Times New Roman"/>
          <w:kern w:val="0"/>
          <w:sz w:val="24"/>
          <w:szCs w:val="24"/>
          <w:lang w:val="en-GB"/>
          <w14:ligatures w14:val="none"/>
        </w:rPr>
        <w:t>).</w:t>
      </w:r>
    </w:p>
    <w:p w14:paraId="0A3F77F6"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Duarte, Rui Pinto</w:t>
      </w:r>
      <w:r>
        <w:rPr>
          <w:rFonts w:ascii="Times New Roman" w:hAnsi="Times New Roman" w:cs="Times New Roman"/>
          <w:i/>
          <w:iCs/>
          <w:kern w:val="0"/>
          <w:sz w:val="24"/>
          <w:szCs w:val="24"/>
          <w14:ligatures w14:val="none"/>
        </w:rPr>
        <w:t xml:space="preserve">, </w:t>
      </w:r>
      <w:r w:rsidRPr="002872D2">
        <w:rPr>
          <w:rFonts w:ascii="Times New Roman" w:hAnsi="Times New Roman" w:cs="Times New Roman"/>
          <w:i/>
          <w:iCs/>
          <w:kern w:val="0"/>
          <w:sz w:val="24"/>
          <w:szCs w:val="24"/>
          <w14:ligatures w14:val="none"/>
        </w:rPr>
        <w:t>Escritos sobre direito das sociedades</w:t>
      </w:r>
      <w:r w:rsidRPr="002872D2">
        <w:rPr>
          <w:rFonts w:ascii="Times New Roman" w:hAnsi="Times New Roman" w:cs="Times New Roman"/>
          <w:kern w:val="0"/>
          <w:sz w:val="24"/>
          <w:szCs w:val="24"/>
          <w14:ligatures w14:val="none"/>
        </w:rPr>
        <w:t>, Coimbra: Coimbra Editora, 2008</w:t>
      </w:r>
      <w:r w:rsidRPr="002872D2">
        <w:rPr>
          <w:rFonts w:ascii="Times New Roman" w:hAnsi="Times New Roman" w:cs="Times New Roman"/>
          <w:kern w:val="0"/>
          <w:sz w:val="24"/>
          <w:szCs w:val="24"/>
          <w14:ligatures w14:val="none"/>
        </w:rPr>
        <w:t>.</w:t>
      </w:r>
    </w:p>
    <w:p w14:paraId="069736A5" w14:textId="6FCABA22"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Fajardo García,</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Gemma</w:t>
      </w:r>
      <w:r>
        <w:rPr>
          <w:rFonts w:ascii="Times New Roman" w:hAnsi="Times New Roman" w:cs="Times New Roman"/>
          <w:kern w:val="0"/>
          <w:sz w:val="24"/>
          <w:szCs w:val="24"/>
          <w14:ligatures w14:val="none"/>
        </w:rPr>
        <w:t>,</w:t>
      </w:r>
      <w:r w:rsidRPr="002872D2">
        <w:rPr>
          <w:rFonts w:ascii="Times New Roman" w:hAnsi="Times New Roman" w:cs="Times New Roman"/>
          <w:kern w:val="0"/>
          <w:sz w:val="24"/>
          <w:szCs w:val="24"/>
          <w14:ligatures w14:val="none"/>
        </w:rPr>
        <w:t xml:space="preserve"> “El autoconsumo de energía renovable, las comunidades energéticas y las cooperativas”, </w:t>
      </w:r>
      <w:r w:rsidRPr="002872D2">
        <w:rPr>
          <w:rFonts w:ascii="Times New Roman" w:hAnsi="Times New Roman" w:cs="Times New Roman"/>
          <w:i/>
          <w:iCs/>
          <w:kern w:val="0"/>
          <w:sz w:val="24"/>
          <w:szCs w:val="24"/>
          <w14:ligatures w14:val="none"/>
        </w:rPr>
        <w:t>Notícias de la Economía Pública, Social y Cooperativa</w:t>
      </w:r>
      <w:r w:rsidRPr="002872D2">
        <w:rPr>
          <w:rFonts w:ascii="Times New Roman" w:hAnsi="Times New Roman" w:cs="Times New Roman"/>
          <w:kern w:val="0"/>
          <w:sz w:val="24"/>
          <w:szCs w:val="24"/>
          <w14:ligatures w14:val="none"/>
        </w:rPr>
        <w:t>, n.º 66, 2021.</w:t>
      </w:r>
    </w:p>
    <w:p w14:paraId="569508FC" w14:textId="578A5FC1"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Fajardo García</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 xml:space="preserve">Gemma /M. Frantzeskaki, “Las comunidades energéticas en Grecia”, </w:t>
      </w:r>
      <w:r w:rsidRPr="002872D2">
        <w:rPr>
          <w:rFonts w:ascii="Times New Roman" w:hAnsi="Times New Roman" w:cs="Times New Roman"/>
          <w:i/>
          <w:iCs/>
          <w:kern w:val="0"/>
          <w:sz w:val="24"/>
          <w:szCs w:val="24"/>
          <w14:ligatures w14:val="none"/>
        </w:rPr>
        <w:t>Revesco</w:t>
      </w:r>
      <w:r w:rsidRPr="002872D2">
        <w:rPr>
          <w:rFonts w:ascii="Times New Roman" w:hAnsi="Times New Roman" w:cs="Times New Roman"/>
          <w:kern w:val="0"/>
          <w:sz w:val="24"/>
          <w:szCs w:val="24"/>
          <w14:ligatures w14:val="none"/>
        </w:rPr>
        <w:t>, nº 137, 2021.</w:t>
      </w:r>
    </w:p>
    <w:p w14:paraId="721813CE"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lang w:val="en-GB"/>
          <w14:ligatures w14:val="none"/>
        </w:rPr>
      </w:pPr>
      <w:r w:rsidRPr="002872D2">
        <w:rPr>
          <w:rFonts w:ascii="Times New Roman" w:hAnsi="Times New Roman" w:cs="Times New Roman"/>
          <w:kern w:val="0"/>
          <w:sz w:val="24"/>
          <w:szCs w:val="24"/>
          <w:lang w:val="en-GB"/>
          <w14:ligatures w14:val="none"/>
        </w:rPr>
        <w:t>Ferrarini</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 xml:space="preserve">Guido/Shanshan Zhu, </w:t>
      </w:r>
      <w:r w:rsidRPr="002872D2">
        <w:rPr>
          <w:rFonts w:ascii="Times New Roman" w:hAnsi="Times New Roman" w:cs="Times New Roman"/>
          <w:i/>
          <w:iCs/>
          <w:kern w:val="0"/>
          <w:sz w:val="24"/>
          <w:szCs w:val="24"/>
          <w:lang w:val="en-GB"/>
          <w14:ligatures w14:val="none"/>
        </w:rPr>
        <w:t xml:space="preserve">Is there a role for benefit corporations in the New Sustainable Governance </w:t>
      </w:r>
      <w:proofErr w:type="gramStart"/>
      <w:r w:rsidRPr="002872D2">
        <w:rPr>
          <w:rFonts w:ascii="Times New Roman" w:hAnsi="Times New Roman" w:cs="Times New Roman"/>
          <w:i/>
          <w:iCs/>
          <w:kern w:val="0"/>
          <w:sz w:val="24"/>
          <w:szCs w:val="24"/>
          <w:lang w:val="en-GB"/>
          <w14:ligatures w14:val="none"/>
        </w:rPr>
        <w:t>Framework</w:t>
      </w:r>
      <w:r w:rsidRPr="002872D2">
        <w:rPr>
          <w:rFonts w:ascii="Times New Roman" w:hAnsi="Times New Roman" w:cs="Times New Roman"/>
          <w:kern w:val="0"/>
          <w:sz w:val="24"/>
          <w:szCs w:val="24"/>
          <w:lang w:val="en-GB"/>
          <w14:ligatures w14:val="none"/>
        </w:rPr>
        <w:t>?,</w:t>
      </w:r>
      <w:proofErr w:type="gramEnd"/>
      <w:r w:rsidRPr="002872D2">
        <w:rPr>
          <w:rFonts w:ascii="Times New Roman" w:hAnsi="Times New Roman" w:cs="Times New Roman"/>
          <w:kern w:val="0"/>
          <w:sz w:val="24"/>
          <w:szCs w:val="24"/>
          <w:lang w:val="en-GB"/>
          <w14:ligatures w14:val="none"/>
        </w:rPr>
        <w:t xml:space="preserve"> Law Working Paper n.º 588/2021, European Corporate Governance Institute, June 2021</w:t>
      </w:r>
      <w:r w:rsidRPr="002872D2">
        <w:rPr>
          <w:rFonts w:ascii="Times New Roman" w:hAnsi="Times New Roman" w:cs="Times New Roman"/>
          <w:kern w:val="0"/>
          <w:sz w:val="24"/>
          <w:szCs w:val="24"/>
          <w:lang w:val="en-GB"/>
          <w14:ligatures w14:val="none"/>
        </w:rPr>
        <w:t>.</w:t>
      </w:r>
    </w:p>
    <w:p w14:paraId="20BCCB10"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lang w:val="en-GB"/>
          <w14:ligatures w14:val="none"/>
        </w:rPr>
      </w:pPr>
      <w:r w:rsidRPr="002872D2">
        <w:rPr>
          <w:rFonts w:ascii="Times New Roman" w:hAnsi="Times New Roman" w:cs="Times New Roman"/>
          <w:kern w:val="0"/>
          <w:sz w:val="24"/>
          <w:szCs w:val="24"/>
          <w:lang w:val="en-GB"/>
          <w14:ligatures w14:val="none"/>
        </w:rPr>
        <w:t>Fleischer</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Holger / Pendl, Matthias</w:t>
      </w:r>
      <w:r>
        <w:rPr>
          <w:rFonts w:ascii="Times New Roman" w:hAnsi="Times New Roman" w:cs="Times New Roman"/>
          <w:i/>
          <w:iCs/>
          <w:kern w:val="0"/>
          <w:sz w:val="24"/>
          <w:szCs w:val="24"/>
          <w:lang w:val="en-GB"/>
          <w14:ligatures w14:val="none"/>
        </w:rPr>
        <w:t xml:space="preserve">, </w:t>
      </w:r>
      <w:r w:rsidRPr="002872D2">
        <w:rPr>
          <w:rFonts w:ascii="Times New Roman" w:hAnsi="Times New Roman" w:cs="Times New Roman"/>
          <w:i/>
          <w:iCs/>
          <w:kern w:val="0"/>
          <w:sz w:val="24"/>
          <w:szCs w:val="24"/>
          <w:lang w:val="en-GB"/>
          <w14:ligatures w14:val="none"/>
        </w:rPr>
        <w:t>The Law of social entreprises: surveying a new field of research</w:t>
      </w:r>
      <w:r w:rsidRPr="002872D2">
        <w:rPr>
          <w:rFonts w:ascii="Times New Roman" w:hAnsi="Times New Roman" w:cs="Times New Roman"/>
          <w:kern w:val="0"/>
          <w:sz w:val="24"/>
          <w:szCs w:val="24"/>
          <w:lang w:val="en-GB"/>
          <w14:ligatures w14:val="none"/>
        </w:rPr>
        <w:t xml:space="preserve">, European Corporate Governance Institute, Law Working Paper </w:t>
      </w:r>
      <w:proofErr w:type="gramStart"/>
      <w:r w:rsidRPr="002872D2">
        <w:rPr>
          <w:rFonts w:ascii="Times New Roman" w:hAnsi="Times New Roman" w:cs="Times New Roman"/>
          <w:kern w:val="0"/>
          <w:sz w:val="24"/>
          <w:szCs w:val="24"/>
          <w:lang w:val="en-GB"/>
          <w14:ligatures w14:val="none"/>
        </w:rPr>
        <w:t>n.º</w:t>
      </w:r>
      <w:proofErr w:type="gramEnd"/>
      <w:r w:rsidRPr="002872D2">
        <w:rPr>
          <w:rFonts w:ascii="Times New Roman" w:hAnsi="Times New Roman" w:cs="Times New Roman"/>
          <w:kern w:val="0"/>
          <w:sz w:val="24"/>
          <w:szCs w:val="24"/>
          <w:lang w:val="en-GB"/>
          <w14:ligatures w14:val="none"/>
        </w:rPr>
        <w:t xml:space="preserve"> 763/2023</w:t>
      </w:r>
      <w:r w:rsidRPr="002872D2">
        <w:rPr>
          <w:rFonts w:ascii="Times New Roman" w:hAnsi="Times New Roman" w:cs="Times New Roman"/>
          <w:kern w:val="0"/>
          <w:sz w:val="24"/>
          <w:szCs w:val="24"/>
          <w:lang w:val="en-GB"/>
          <w14:ligatures w14:val="none"/>
        </w:rPr>
        <w:t>.</w:t>
      </w:r>
    </w:p>
    <w:p w14:paraId="05C6D6CB"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Gomes, Fátima</w:t>
      </w:r>
      <w:r>
        <w:rPr>
          <w:rFonts w:ascii="Times New Roman" w:hAnsi="Times New Roman" w:cs="Times New Roman"/>
          <w:i/>
          <w:iCs/>
          <w:kern w:val="0"/>
          <w:sz w:val="24"/>
          <w:szCs w:val="24"/>
          <w14:ligatures w14:val="none"/>
        </w:rPr>
        <w:t xml:space="preserve">, </w:t>
      </w:r>
      <w:r w:rsidRPr="002872D2">
        <w:rPr>
          <w:rFonts w:ascii="Times New Roman" w:hAnsi="Times New Roman" w:cs="Times New Roman"/>
          <w:i/>
          <w:iCs/>
          <w:kern w:val="0"/>
          <w:sz w:val="24"/>
          <w:szCs w:val="24"/>
          <w14:ligatures w14:val="none"/>
        </w:rPr>
        <w:t>O direito aos lucros e o dever de participar nas perdas nas sociedades anónimas,</w:t>
      </w:r>
      <w:r w:rsidRPr="002872D2">
        <w:rPr>
          <w:rFonts w:ascii="Times New Roman" w:hAnsi="Times New Roman" w:cs="Times New Roman"/>
          <w:kern w:val="0"/>
          <w:sz w:val="24"/>
          <w:szCs w:val="24"/>
          <w14:ligatures w14:val="none"/>
        </w:rPr>
        <w:t xml:space="preserve"> Coimbra: Almedina, 2011</w:t>
      </w:r>
      <w:r w:rsidRPr="002872D2">
        <w:rPr>
          <w:rFonts w:ascii="Times New Roman" w:hAnsi="Times New Roman" w:cs="Times New Roman"/>
          <w:kern w:val="0"/>
          <w:sz w:val="24"/>
          <w:szCs w:val="24"/>
          <w14:ligatures w14:val="none"/>
        </w:rPr>
        <w:t>.</w:t>
      </w:r>
    </w:p>
    <w:p w14:paraId="6058BB29"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González Pons,</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Elisabet</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 xml:space="preserve">“El Derecho de sociedades </w:t>
      </w:r>
      <w:proofErr w:type="gramStart"/>
      <w:r w:rsidRPr="002872D2">
        <w:rPr>
          <w:rFonts w:ascii="Times New Roman" w:hAnsi="Times New Roman" w:cs="Times New Roman"/>
          <w:kern w:val="0"/>
          <w:sz w:val="24"/>
          <w:szCs w:val="24"/>
          <w14:ligatures w14:val="none"/>
        </w:rPr>
        <w:t>ante la</w:t>
      </w:r>
      <w:proofErr w:type="gramEnd"/>
      <w:r w:rsidRPr="002872D2">
        <w:rPr>
          <w:rFonts w:ascii="Times New Roman" w:hAnsi="Times New Roman" w:cs="Times New Roman"/>
          <w:kern w:val="0"/>
          <w:sz w:val="24"/>
          <w:szCs w:val="24"/>
          <w14:ligatures w14:val="none"/>
        </w:rPr>
        <w:t xml:space="preserve"> transición ecológica. Primeras reflexiones de la Sociedad Cooperativa como comunidad energética”, </w:t>
      </w:r>
      <w:r w:rsidRPr="002872D2">
        <w:rPr>
          <w:rFonts w:ascii="Times New Roman" w:hAnsi="Times New Roman" w:cs="Times New Roman"/>
          <w:i/>
          <w:iCs/>
          <w:kern w:val="0"/>
          <w:sz w:val="24"/>
          <w:szCs w:val="24"/>
          <w14:ligatures w14:val="none"/>
        </w:rPr>
        <w:t>Revista Aranzadi de Derecho Patrimonial</w:t>
      </w:r>
      <w:r w:rsidRPr="002872D2">
        <w:rPr>
          <w:rFonts w:ascii="Times New Roman" w:hAnsi="Times New Roman" w:cs="Times New Roman"/>
          <w:kern w:val="0"/>
          <w:sz w:val="24"/>
          <w:szCs w:val="24"/>
          <w14:ligatures w14:val="none"/>
        </w:rPr>
        <w:t xml:space="preserve"> 59 (septiembre-diciembre 2022).</w:t>
      </w:r>
      <w:r w:rsidRPr="002872D2">
        <w:rPr>
          <w:rFonts w:ascii="Times New Roman" w:hAnsi="Times New Roman" w:cs="Times New Roman"/>
          <w:kern w:val="0"/>
          <w:sz w:val="24"/>
          <w:szCs w:val="24"/>
          <w14:ligatures w14:val="none"/>
        </w:rPr>
        <w:t xml:space="preserve"> </w:t>
      </w:r>
    </w:p>
    <w:p w14:paraId="471100FD" w14:textId="77777777"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González Pons, Elisabet</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 xml:space="preserve">“Las comunidades energéticas en Europa: Un nuevo impulso para las cooperativas?”, </w:t>
      </w:r>
      <w:r w:rsidRPr="002872D2">
        <w:rPr>
          <w:rFonts w:ascii="Times New Roman" w:hAnsi="Times New Roman" w:cs="Times New Roman"/>
          <w:i/>
          <w:iCs/>
          <w:kern w:val="0"/>
          <w:sz w:val="24"/>
          <w:szCs w:val="24"/>
          <w14:ligatures w14:val="none"/>
        </w:rPr>
        <w:t>Cooperativismo e Economía Social</w:t>
      </w:r>
      <w:r w:rsidRPr="002872D2">
        <w:rPr>
          <w:rFonts w:ascii="Times New Roman" w:hAnsi="Times New Roman" w:cs="Times New Roman"/>
          <w:kern w:val="0"/>
          <w:sz w:val="24"/>
          <w:szCs w:val="24"/>
          <w14:ligatures w14:val="none"/>
        </w:rPr>
        <w:t>, n.º 45 (2022-2023)</w:t>
      </w:r>
      <w:r w:rsidRPr="002872D2">
        <w:rPr>
          <w:rFonts w:ascii="Times New Roman" w:hAnsi="Times New Roman" w:cs="Times New Roman"/>
          <w:kern w:val="0"/>
          <w:sz w:val="24"/>
          <w:szCs w:val="24"/>
          <w14:ligatures w14:val="none"/>
        </w:rPr>
        <w:t>.</w:t>
      </w:r>
    </w:p>
    <w:p w14:paraId="1C5F89F5" w14:textId="35A89B66"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González Pons</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Elisabet /Grau López, Cristina R.</w:t>
      </w:r>
      <w:r>
        <w:rPr>
          <w:rFonts w:ascii="Times New Roman" w:hAnsi="Times New Roman" w:cs="Times New Roman"/>
          <w:kern w:val="0"/>
          <w:sz w:val="24"/>
          <w:szCs w:val="24"/>
          <w14:ligatures w14:val="none"/>
        </w:rPr>
        <w:t xml:space="preserve">, </w:t>
      </w:r>
      <w:r w:rsidRPr="002872D2">
        <w:rPr>
          <w:rFonts w:ascii="Times New Roman" w:hAnsi="Times New Roman" w:cs="Times New Roman"/>
          <w:i/>
          <w:iCs/>
          <w:kern w:val="0"/>
          <w:sz w:val="24"/>
          <w:szCs w:val="24"/>
          <w14:ligatures w14:val="none"/>
        </w:rPr>
        <w:t>Las cooperativas de consumo eléctricas y las comunidades energéticas</w:t>
      </w:r>
      <w:r w:rsidRPr="002872D2">
        <w:rPr>
          <w:rFonts w:ascii="Times New Roman" w:hAnsi="Times New Roman" w:cs="Times New Roman"/>
          <w:kern w:val="0"/>
          <w:sz w:val="24"/>
          <w:szCs w:val="24"/>
          <w14:ligatures w14:val="none"/>
        </w:rPr>
        <w:t>, Confederación Española de Cooperativas de Consumidores y Usuarios - Hispacoop, 2021.</w:t>
      </w:r>
    </w:p>
    <w:p w14:paraId="725FD5BB"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lang w:val="en-GB"/>
          <w14:ligatures w14:val="none"/>
        </w:rPr>
      </w:pPr>
      <w:r w:rsidRPr="006411A0">
        <w:rPr>
          <w:rFonts w:ascii="Times New Roman" w:hAnsi="Times New Roman" w:cs="Times New Roman"/>
          <w:kern w:val="0"/>
          <w:sz w:val="24"/>
          <w:szCs w:val="24"/>
          <w:lang w:val="en-GB"/>
          <w14:ligatures w14:val="none"/>
        </w:rPr>
        <w:t>Grignani/ Gozzellino</w:t>
      </w:r>
      <w:r w:rsidRPr="006411A0">
        <w:rPr>
          <w:rFonts w:ascii="Times New Roman" w:hAnsi="Times New Roman" w:cs="Times New Roman"/>
          <w:kern w:val="0"/>
          <w:sz w:val="24"/>
          <w:szCs w:val="24"/>
          <w:lang w:val="en-GB"/>
          <w14:ligatures w14:val="none"/>
        </w:rPr>
        <w:t xml:space="preserve">, </w:t>
      </w:r>
      <w:r w:rsidRPr="006411A0">
        <w:rPr>
          <w:rFonts w:ascii="Times New Roman" w:hAnsi="Times New Roman" w:cs="Times New Roman"/>
          <w:kern w:val="0"/>
          <w:sz w:val="24"/>
          <w:szCs w:val="24"/>
          <w:lang w:val="en-GB"/>
          <w14:ligatures w14:val="none"/>
        </w:rPr>
        <w:t>M./ Sciullo</w:t>
      </w:r>
      <w:r w:rsidRPr="006411A0">
        <w:rPr>
          <w:rFonts w:ascii="Times New Roman" w:hAnsi="Times New Roman" w:cs="Times New Roman"/>
          <w:kern w:val="0"/>
          <w:sz w:val="24"/>
          <w:szCs w:val="24"/>
          <w:lang w:val="en-GB"/>
          <w14:ligatures w14:val="none"/>
        </w:rPr>
        <w:t xml:space="preserve">, </w:t>
      </w:r>
      <w:r w:rsidRPr="006411A0">
        <w:rPr>
          <w:rFonts w:ascii="Times New Roman" w:hAnsi="Times New Roman" w:cs="Times New Roman"/>
          <w:kern w:val="0"/>
          <w:sz w:val="24"/>
          <w:szCs w:val="24"/>
          <w:lang w:val="en-GB"/>
          <w14:ligatures w14:val="none"/>
        </w:rPr>
        <w:t>A. / Padovan,</w:t>
      </w:r>
      <w:r w:rsidRPr="006411A0">
        <w:rPr>
          <w:rFonts w:ascii="Times New Roman" w:hAnsi="Times New Roman" w:cs="Times New Roman"/>
          <w:kern w:val="0"/>
          <w:sz w:val="24"/>
          <w:szCs w:val="24"/>
          <w:lang w:val="en-GB"/>
          <w14:ligatures w14:val="none"/>
        </w:rPr>
        <w:t xml:space="preserve"> </w:t>
      </w:r>
      <w:r w:rsidRPr="006411A0">
        <w:rPr>
          <w:rFonts w:ascii="Times New Roman" w:hAnsi="Times New Roman" w:cs="Times New Roman"/>
          <w:kern w:val="0"/>
          <w:sz w:val="24"/>
          <w:szCs w:val="24"/>
          <w:lang w:val="en-GB"/>
          <w14:ligatures w14:val="none"/>
        </w:rPr>
        <w:t>D.</w:t>
      </w:r>
      <w:proofErr w:type="gramStart"/>
      <w:r w:rsidRPr="006411A0">
        <w:rPr>
          <w:rFonts w:ascii="Times New Roman" w:hAnsi="Times New Roman" w:cs="Times New Roman"/>
          <w:kern w:val="0"/>
          <w:sz w:val="24"/>
          <w:szCs w:val="24"/>
          <w:lang w:val="en-GB"/>
          <w14:ligatures w14:val="none"/>
        </w:rPr>
        <w:t>,</w:t>
      </w:r>
      <w:r>
        <w:rPr>
          <w:rFonts w:ascii="Times New Roman" w:hAnsi="Times New Roman" w:cs="Times New Roman"/>
          <w:kern w:val="0"/>
          <w:sz w:val="24"/>
          <w:szCs w:val="24"/>
          <w:lang w:val="en-GB"/>
          <w14:ligatures w14:val="none"/>
        </w:rPr>
        <w:t xml:space="preserve"> </w:t>
      </w:r>
      <w:r w:rsidRPr="006411A0">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w:t>
      </w:r>
      <w:proofErr w:type="gramEnd"/>
      <w:r w:rsidRPr="002872D2">
        <w:rPr>
          <w:rFonts w:ascii="Times New Roman" w:hAnsi="Times New Roman" w:cs="Times New Roman"/>
          <w:kern w:val="0"/>
          <w:sz w:val="24"/>
          <w:szCs w:val="24"/>
          <w:lang w:val="en-GB"/>
          <w14:ligatures w14:val="none"/>
        </w:rPr>
        <w:t xml:space="preserve">Community Cooperative: A New Legal Form for Enhancing Social Capital for the Development of Renewable Energy Communities in Italy”, </w:t>
      </w:r>
      <w:r w:rsidRPr="002872D2">
        <w:rPr>
          <w:rFonts w:ascii="Times New Roman" w:hAnsi="Times New Roman" w:cs="Times New Roman"/>
          <w:i/>
          <w:iCs/>
          <w:kern w:val="0"/>
          <w:sz w:val="24"/>
          <w:szCs w:val="24"/>
          <w:lang w:val="en-GB"/>
          <w14:ligatures w14:val="none"/>
        </w:rPr>
        <w:t>Energies</w:t>
      </w:r>
      <w:r w:rsidRPr="002872D2">
        <w:rPr>
          <w:rFonts w:ascii="Times New Roman" w:hAnsi="Times New Roman" w:cs="Times New Roman"/>
          <w:kern w:val="0"/>
          <w:sz w:val="24"/>
          <w:szCs w:val="24"/>
          <w:lang w:val="en-GB"/>
          <w14:ligatures w14:val="none"/>
        </w:rPr>
        <w:t>, nº 14, 2021</w:t>
      </w:r>
      <w:r w:rsidRPr="002872D2">
        <w:rPr>
          <w:rFonts w:ascii="Times New Roman" w:hAnsi="Times New Roman" w:cs="Times New Roman"/>
          <w:kern w:val="0"/>
          <w:sz w:val="24"/>
          <w:szCs w:val="24"/>
          <w:lang w:val="en-GB"/>
          <w14:ligatures w14:val="none"/>
        </w:rPr>
        <w:t>.</w:t>
      </w:r>
    </w:p>
    <w:p w14:paraId="61974F62" w14:textId="77777777"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Martins, Alexandre de Soveral</w:t>
      </w:r>
      <w:r>
        <w:rPr>
          <w:rFonts w:ascii="Times New Roman" w:hAnsi="Times New Roman" w:cs="Times New Roman"/>
          <w:kern w:val="0"/>
          <w:sz w:val="24"/>
          <w:szCs w:val="24"/>
          <w14:ligatures w14:val="none"/>
        </w:rPr>
        <w:t xml:space="preserve">, </w:t>
      </w:r>
      <w:r w:rsidRPr="002872D2">
        <w:rPr>
          <w:rFonts w:ascii="Times New Roman" w:hAnsi="Times New Roman" w:cs="Times New Roman"/>
          <w:i/>
          <w:iCs/>
          <w:kern w:val="0"/>
          <w:sz w:val="24"/>
          <w:szCs w:val="24"/>
          <w14:ligatures w14:val="none"/>
        </w:rPr>
        <w:t>Cláusulas do contrato de sociedade eu limitam a transmissibilidade das ações (sobre os arts. 328.º e 329.º do CSC),</w:t>
      </w:r>
      <w:r w:rsidRPr="002872D2">
        <w:rPr>
          <w:rFonts w:ascii="Times New Roman" w:hAnsi="Times New Roman" w:cs="Times New Roman"/>
          <w:kern w:val="0"/>
          <w:sz w:val="24"/>
          <w:szCs w:val="24"/>
          <w14:ligatures w14:val="none"/>
        </w:rPr>
        <w:t xml:space="preserve"> Coimbra: Almedina, 2006</w:t>
      </w:r>
      <w:r w:rsidRPr="002872D2">
        <w:rPr>
          <w:rFonts w:ascii="Times New Roman" w:hAnsi="Times New Roman" w:cs="Times New Roman"/>
          <w:kern w:val="0"/>
          <w:sz w:val="24"/>
          <w:szCs w:val="24"/>
          <w14:ligatures w14:val="none"/>
        </w:rPr>
        <w:t>.</w:t>
      </w:r>
    </w:p>
    <w:p w14:paraId="51CAFEC1" w14:textId="77777777"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lastRenderedPageBreak/>
        <w:t>Meira, Deolinda</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“Artigo 99.º - Insuscetibilidade de repartição”, Deolinda Meira/Maria Elisabete Ramos</w:t>
      </w:r>
      <w:r w:rsidRPr="002872D2">
        <w:rPr>
          <w:rFonts w:ascii="Times New Roman" w:hAnsi="Times New Roman" w:cs="Times New Roman"/>
          <w:i/>
          <w:iCs/>
          <w:kern w:val="0"/>
          <w:sz w:val="24"/>
          <w:szCs w:val="24"/>
          <w14:ligatures w14:val="none"/>
        </w:rPr>
        <w:t>, Código Cooperativo anotado</w:t>
      </w:r>
      <w:r w:rsidRPr="002872D2">
        <w:rPr>
          <w:rFonts w:ascii="Times New Roman" w:hAnsi="Times New Roman" w:cs="Times New Roman"/>
          <w:kern w:val="0"/>
          <w:sz w:val="24"/>
          <w:szCs w:val="24"/>
          <w14:ligatures w14:val="none"/>
        </w:rPr>
        <w:t>, Coimbra: Almedina, 2018</w:t>
      </w:r>
      <w:r w:rsidRPr="002872D2">
        <w:rPr>
          <w:rFonts w:ascii="Times New Roman" w:hAnsi="Times New Roman" w:cs="Times New Roman"/>
          <w:kern w:val="0"/>
          <w:sz w:val="24"/>
          <w:szCs w:val="24"/>
          <w14:ligatures w14:val="none"/>
        </w:rPr>
        <w:t>.</w:t>
      </w:r>
    </w:p>
    <w:p w14:paraId="739C1AC9" w14:textId="77777777" w:rsidR="000E37FC" w:rsidRDefault="000E37FC" w:rsidP="000D5C33">
      <w:pPr>
        <w:tabs>
          <w:tab w:val="left" w:pos="709"/>
        </w:tabs>
        <w:spacing w:before="120" w:after="120" w:line="240" w:lineRule="auto"/>
        <w:jc w:val="both"/>
        <w:rPr>
          <w:rFonts w:ascii="Times New Roman" w:hAnsi="Times New Roman" w:cs="Times New Roman"/>
          <w:kern w:val="0"/>
          <w:sz w:val="24"/>
          <w:szCs w:val="24"/>
          <w:lang w:val="en-GB"/>
          <w14:ligatures w14:val="none"/>
        </w:rPr>
      </w:pPr>
      <w:r w:rsidRPr="002872D2">
        <w:rPr>
          <w:rFonts w:ascii="Times New Roman" w:hAnsi="Times New Roman" w:cs="Times New Roman"/>
          <w:kern w:val="0"/>
          <w:sz w:val="24"/>
          <w:szCs w:val="24"/>
          <w:lang w:val="en-GB"/>
          <w14:ligatures w14:val="none"/>
        </w:rPr>
        <w:t>Meira,</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Deolinda</w:t>
      </w:r>
      <w:r>
        <w:rPr>
          <w:rFonts w:ascii="Times New Roman" w:hAnsi="Times New Roman" w:cs="Times New Roman"/>
          <w:kern w:val="0"/>
          <w:sz w:val="24"/>
          <w:szCs w:val="24"/>
          <w:lang w:val="en-GB"/>
          <w14:ligatures w14:val="none"/>
        </w:rPr>
        <w:t>,</w:t>
      </w:r>
      <w:r w:rsidRPr="002872D2">
        <w:rPr>
          <w:rFonts w:ascii="Times New Roman" w:hAnsi="Times New Roman" w:cs="Times New Roman"/>
          <w:kern w:val="0"/>
          <w:sz w:val="24"/>
          <w:szCs w:val="24"/>
          <w:lang w:val="en-GB"/>
          <w14:ligatures w14:val="none"/>
        </w:rPr>
        <w:t xml:space="preserve"> “The legal regime of the social economy sector in Portugal”, </w:t>
      </w:r>
      <w:r w:rsidRPr="002872D2">
        <w:rPr>
          <w:rFonts w:ascii="Times New Roman" w:hAnsi="Times New Roman" w:cs="Times New Roman"/>
          <w:i/>
          <w:iCs/>
          <w:kern w:val="0"/>
          <w:sz w:val="24"/>
          <w:szCs w:val="24"/>
          <w:lang w:val="en-GB"/>
          <w14:ligatures w14:val="none"/>
        </w:rPr>
        <w:t>The law of third sector organizations in Europe. Foundations, trends and prospects</w:t>
      </w:r>
      <w:r w:rsidRPr="002872D2">
        <w:rPr>
          <w:rFonts w:ascii="Times New Roman" w:hAnsi="Times New Roman" w:cs="Times New Roman"/>
          <w:kern w:val="0"/>
          <w:sz w:val="24"/>
          <w:szCs w:val="24"/>
          <w:lang w:val="en-GB"/>
          <w14:ligatures w14:val="none"/>
        </w:rPr>
        <w:t>, Antonio Fici (editor), Springer, 2023</w:t>
      </w:r>
      <w:r w:rsidRPr="002872D2">
        <w:rPr>
          <w:rFonts w:ascii="Times New Roman" w:hAnsi="Times New Roman" w:cs="Times New Roman"/>
          <w:kern w:val="0"/>
          <w:sz w:val="24"/>
          <w:szCs w:val="24"/>
          <w:lang w:val="en-GB"/>
          <w14:ligatures w14:val="none"/>
        </w:rPr>
        <w:t>.</w:t>
      </w:r>
    </w:p>
    <w:p w14:paraId="733D4866" w14:textId="0D60D739" w:rsidR="000E37FC" w:rsidRP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Meira</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Deolinda / Ramos,</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 xml:space="preserve">Maria </w:t>
      </w:r>
      <w:proofErr w:type="gramStart"/>
      <w:r w:rsidRPr="002872D2">
        <w:rPr>
          <w:rFonts w:ascii="Times New Roman" w:hAnsi="Times New Roman" w:cs="Times New Roman"/>
          <w:kern w:val="0"/>
          <w:sz w:val="24"/>
          <w:szCs w:val="24"/>
          <w14:ligatures w14:val="none"/>
        </w:rPr>
        <w:t>Elisabete</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 xml:space="preserve"> “</w:t>
      </w:r>
      <w:proofErr w:type="gramEnd"/>
      <w:r w:rsidRPr="002872D2">
        <w:rPr>
          <w:rFonts w:ascii="Times New Roman" w:hAnsi="Times New Roman" w:cs="Times New Roman"/>
          <w:kern w:val="0"/>
          <w:sz w:val="24"/>
          <w:szCs w:val="24"/>
          <w14:ligatures w14:val="none"/>
        </w:rPr>
        <w:t xml:space="preserve">A empresa social e as sociedades comerciais: realidades convergentes ou divergentes?”, </w:t>
      </w:r>
      <w:r w:rsidRPr="002872D2">
        <w:rPr>
          <w:rFonts w:ascii="Times New Roman" w:hAnsi="Times New Roman" w:cs="Times New Roman"/>
          <w:i/>
          <w:iCs/>
          <w:kern w:val="0"/>
          <w:sz w:val="24"/>
          <w:szCs w:val="24"/>
          <w14:ligatures w14:val="none"/>
        </w:rPr>
        <w:t>Cooperativismo &amp; Desarrollo,</w:t>
      </w:r>
      <w:r w:rsidRPr="002872D2">
        <w:rPr>
          <w:rFonts w:ascii="Times New Roman" w:hAnsi="Times New Roman" w:cs="Times New Roman"/>
          <w:kern w:val="0"/>
          <w:sz w:val="24"/>
          <w:szCs w:val="24"/>
          <w14:ligatures w14:val="none"/>
        </w:rPr>
        <w:t xml:space="preserve"> 27, 114, 2019.</w:t>
      </w:r>
    </w:p>
    <w:p w14:paraId="46BC87B5"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Namorado,</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Rui</w:t>
      </w:r>
      <w:r>
        <w:rPr>
          <w:rFonts w:ascii="Times New Roman" w:hAnsi="Times New Roman" w:cs="Times New Roman"/>
          <w:kern w:val="0"/>
          <w:sz w:val="24"/>
          <w:szCs w:val="24"/>
          <w14:ligatures w14:val="none"/>
        </w:rPr>
        <w:t>,</w:t>
      </w:r>
      <w:r w:rsidRPr="002872D2">
        <w:rPr>
          <w:rFonts w:ascii="Times New Roman" w:hAnsi="Times New Roman" w:cs="Times New Roman"/>
          <w:kern w:val="0"/>
          <w:sz w:val="24"/>
          <w:szCs w:val="24"/>
          <w14:ligatures w14:val="none"/>
        </w:rPr>
        <w:t xml:space="preserve"> “Artigo 3.º - Princípios cooperativos”, Deolinda Meira/Maria Elisabete Ramos (coordenação), </w:t>
      </w:r>
      <w:r w:rsidRPr="002872D2">
        <w:rPr>
          <w:rFonts w:ascii="Times New Roman" w:hAnsi="Times New Roman" w:cs="Times New Roman"/>
          <w:i/>
          <w:iCs/>
          <w:kern w:val="0"/>
          <w:sz w:val="24"/>
          <w:szCs w:val="24"/>
          <w14:ligatures w14:val="none"/>
        </w:rPr>
        <w:t>Código Cooperativo anotado</w:t>
      </w:r>
      <w:r w:rsidRPr="002872D2">
        <w:rPr>
          <w:rFonts w:ascii="Times New Roman" w:hAnsi="Times New Roman" w:cs="Times New Roman"/>
          <w:kern w:val="0"/>
          <w:sz w:val="24"/>
          <w:szCs w:val="24"/>
          <w14:ligatures w14:val="none"/>
        </w:rPr>
        <w:t>, Coimbra: Almedina, 2018</w:t>
      </w:r>
      <w:r w:rsidRPr="002872D2">
        <w:rPr>
          <w:rFonts w:ascii="Times New Roman" w:hAnsi="Times New Roman" w:cs="Times New Roman"/>
          <w:kern w:val="0"/>
          <w:sz w:val="24"/>
          <w:szCs w:val="24"/>
          <w14:ligatures w14:val="none"/>
        </w:rPr>
        <w:t>.</w:t>
      </w:r>
    </w:p>
    <w:p w14:paraId="49AEF9CE" w14:textId="77777777" w:rsidR="000E37FC" w:rsidRPr="002872D2" w:rsidRDefault="000E37FC" w:rsidP="000D5C33">
      <w:pPr>
        <w:tabs>
          <w:tab w:val="left" w:pos="709"/>
        </w:tabs>
        <w:spacing w:before="120" w:after="120" w:line="240" w:lineRule="auto"/>
        <w:jc w:val="both"/>
        <w:rPr>
          <w:rFonts w:ascii="Times New Roman" w:eastAsia="Calibri" w:hAnsi="Times New Roman" w:cs="Times New Roman"/>
          <w:kern w:val="0"/>
          <w:sz w:val="24"/>
          <w:szCs w:val="24"/>
          <w:lang w:val="en-GB" w:bidi="ar-SA"/>
          <w14:ligatures w14:val="none"/>
        </w:rPr>
      </w:pPr>
      <w:r w:rsidRPr="002872D2">
        <w:rPr>
          <w:rFonts w:ascii="Times New Roman" w:hAnsi="Times New Roman" w:cs="Times New Roman"/>
          <w:kern w:val="0"/>
          <w:sz w:val="24"/>
          <w:szCs w:val="24"/>
          <w:lang w:val="en-GB"/>
          <w14:ligatures w14:val="none"/>
        </w:rPr>
        <w:t>Peter</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Henry</w:t>
      </w:r>
      <w:r w:rsidRPr="002872D2">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 Vargas Vasserot</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Carlos</w:t>
      </w:r>
      <w:r w:rsidRPr="002872D2">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 Silva</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 xml:space="preserve">Jaime Alcalde (editors), </w:t>
      </w:r>
      <w:r w:rsidRPr="002872D2">
        <w:rPr>
          <w:rFonts w:ascii="Times New Roman" w:hAnsi="Times New Roman" w:cs="Times New Roman"/>
          <w:i/>
          <w:iCs/>
          <w:kern w:val="0"/>
          <w:sz w:val="24"/>
          <w:szCs w:val="24"/>
          <w:lang w:val="en-GB"/>
          <w14:ligatures w14:val="none"/>
        </w:rPr>
        <w:t>The international handbook of social enterprise law. Benefit corporations and other purpose driven companies</w:t>
      </w:r>
      <w:r w:rsidRPr="002872D2">
        <w:rPr>
          <w:rFonts w:ascii="Times New Roman" w:hAnsi="Times New Roman" w:cs="Times New Roman"/>
          <w:kern w:val="0"/>
          <w:sz w:val="24"/>
          <w:szCs w:val="24"/>
          <w:lang w:val="en-GB"/>
          <w14:ligatures w14:val="none"/>
        </w:rPr>
        <w:t>, Springer, 2023</w:t>
      </w:r>
      <w:r w:rsidRPr="002872D2">
        <w:rPr>
          <w:rFonts w:ascii="Times New Roman" w:hAnsi="Times New Roman" w:cs="Times New Roman"/>
          <w:kern w:val="0"/>
          <w:sz w:val="24"/>
          <w:szCs w:val="24"/>
          <w:lang w:val="en-GB"/>
          <w14:ligatures w14:val="none"/>
        </w:rPr>
        <w:t>.</w:t>
      </w:r>
    </w:p>
    <w:p w14:paraId="58B21F83"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Ramos,</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Maria Elisabete</w:t>
      </w:r>
      <w:r>
        <w:rPr>
          <w:rFonts w:ascii="Times New Roman" w:hAnsi="Times New Roman" w:cs="Times New Roman"/>
          <w:kern w:val="0"/>
          <w:sz w:val="24"/>
          <w:szCs w:val="24"/>
          <w14:ligatures w14:val="none"/>
        </w:rPr>
        <w:t>,</w:t>
      </w:r>
      <w:r w:rsidRPr="002872D2">
        <w:rPr>
          <w:rFonts w:ascii="Times New Roman" w:hAnsi="Times New Roman" w:cs="Times New Roman"/>
          <w:kern w:val="0"/>
          <w:sz w:val="24"/>
          <w:szCs w:val="24"/>
          <w14:ligatures w14:val="none"/>
        </w:rPr>
        <w:t xml:space="preserve"> “Empreendedorismo sustentável e sociedades benefício”, </w:t>
      </w:r>
      <w:r w:rsidRPr="002872D2">
        <w:rPr>
          <w:rFonts w:ascii="Times New Roman" w:hAnsi="Times New Roman" w:cs="Times New Roman"/>
          <w:i/>
          <w:iCs/>
          <w:kern w:val="0"/>
          <w:sz w:val="24"/>
          <w:szCs w:val="24"/>
          <w14:ligatures w14:val="none"/>
        </w:rPr>
        <w:t>Direito das Sociedades em Revista</w:t>
      </w:r>
      <w:r w:rsidRPr="002872D2">
        <w:rPr>
          <w:rFonts w:ascii="Times New Roman" w:hAnsi="Times New Roman" w:cs="Times New Roman"/>
          <w:kern w:val="0"/>
          <w:sz w:val="24"/>
          <w:szCs w:val="24"/>
          <w14:ligatures w14:val="none"/>
        </w:rPr>
        <w:t>, ano 15, vol. 29, abril, 2023</w:t>
      </w:r>
      <w:r w:rsidRPr="002872D2">
        <w:rPr>
          <w:rFonts w:ascii="Times New Roman" w:hAnsi="Times New Roman" w:cs="Times New Roman"/>
          <w:kern w:val="0"/>
          <w:sz w:val="24"/>
          <w:szCs w:val="24"/>
          <w14:ligatures w14:val="none"/>
        </w:rPr>
        <w:t>.</w:t>
      </w:r>
    </w:p>
    <w:p w14:paraId="446FCFF6"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 xml:space="preserve">Ramos, </w:t>
      </w:r>
      <w:r w:rsidRPr="002872D2">
        <w:rPr>
          <w:rFonts w:ascii="Times New Roman" w:hAnsi="Times New Roman" w:cs="Times New Roman"/>
          <w:kern w:val="0"/>
          <w:sz w:val="24"/>
          <w:szCs w:val="24"/>
          <w14:ligatures w14:val="none"/>
        </w:rPr>
        <w:t>Maria Elisabete</w:t>
      </w:r>
      <w:r>
        <w:rPr>
          <w:rFonts w:ascii="Times New Roman" w:hAnsi="Times New Roman" w:cs="Times New Roman"/>
          <w:kern w:val="0"/>
          <w:sz w:val="24"/>
          <w:szCs w:val="24"/>
          <w14:ligatures w14:val="none"/>
        </w:rPr>
        <w:t>,</w:t>
      </w:r>
      <w:r w:rsidRPr="002872D2">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 xml:space="preserve">“Sociedades benefício – futuro ou fronteira da economia social? – a propósito do art. 4.º, </w:t>
      </w:r>
      <w:r w:rsidRPr="002872D2">
        <w:rPr>
          <w:rFonts w:ascii="Times New Roman" w:hAnsi="Times New Roman" w:cs="Times New Roman"/>
          <w:i/>
          <w:iCs/>
          <w:kern w:val="0"/>
          <w:sz w:val="24"/>
          <w:szCs w:val="24"/>
          <w14:ligatures w14:val="none"/>
        </w:rPr>
        <w:t>h</w:t>
      </w:r>
      <w:r w:rsidRPr="002872D2">
        <w:rPr>
          <w:rFonts w:ascii="Times New Roman" w:hAnsi="Times New Roman" w:cs="Times New Roman"/>
          <w:kern w:val="0"/>
          <w:sz w:val="24"/>
          <w:szCs w:val="24"/>
          <w14:ligatures w14:val="none"/>
        </w:rPr>
        <w:t xml:space="preserve">), da Lei de Bases da Economia Social”, </w:t>
      </w:r>
      <w:r w:rsidRPr="002872D2">
        <w:rPr>
          <w:rFonts w:ascii="Times New Roman" w:hAnsi="Times New Roman" w:cs="Times New Roman"/>
          <w:i/>
          <w:iCs/>
          <w:kern w:val="0"/>
          <w:sz w:val="24"/>
          <w:szCs w:val="24"/>
          <w14:ligatures w14:val="none"/>
        </w:rPr>
        <w:t>Revista ES – Economia Social</w:t>
      </w:r>
      <w:r w:rsidRPr="002872D2">
        <w:rPr>
          <w:rFonts w:ascii="Times New Roman" w:hAnsi="Times New Roman" w:cs="Times New Roman"/>
          <w:kern w:val="0"/>
          <w:sz w:val="24"/>
          <w:szCs w:val="24"/>
          <w14:ligatures w14:val="none"/>
        </w:rPr>
        <w:t xml:space="preserve">, maio de 2023, n.º 20, disponível em </w:t>
      </w:r>
      <w:hyperlink r:id="rId8" w:history="1">
        <w:r w:rsidRPr="002872D2">
          <w:rPr>
            <w:rStyle w:val="Hiperligao"/>
            <w:rFonts w:ascii="Times New Roman" w:hAnsi="Times New Roman" w:cs="Times New Roman"/>
            <w:kern w:val="0"/>
            <w:sz w:val="24"/>
            <w:szCs w:val="24"/>
            <w14:ligatures w14:val="none"/>
          </w:rPr>
          <w:t>http://www.revista-es.info/ramos_20.html</w:t>
        </w:r>
      </w:hyperlink>
      <w:r w:rsidRPr="002872D2">
        <w:rPr>
          <w:rFonts w:ascii="Times New Roman" w:hAnsi="Times New Roman" w:cs="Times New Roman"/>
          <w:kern w:val="0"/>
          <w:sz w:val="24"/>
          <w:szCs w:val="24"/>
          <w14:ligatures w14:val="none"/>
        </w:rPr>
        <w:t>.</w:t>
      </w:r>
    </w:p>
    <w:p w14:paraId="04B717AF" w14:textId="0AAE44D9"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Santos, F. Cassiano dos</w:t>
      </w:r>
      <w:r>
        <w:rPr>
          <w:rFonts w:ascii="Times New Roman" w:hAnsi="Times New Roman" w:cs="Times New Roman"/>
          <w:kern w:val="0"/>
          <w:sz w:val="24"/>
          <w:szCs w:val="24"/>
          <w14:ligatures w14:val="none"/>
        </w:rPr>
        <w:t xml:space="preserve">, </w:t>
      </w:r>
      <w:r w:rsidRPr="002872D2">
        <w:rPr>
          <w:rFonts w:ascii="Times New Roman" w:hAnsi="Times New Roman" w:cs="Times New Roman"/>
          <w:i/>
          <w:iCs/>
          <w:kern w:val="0"/>
          <w:sz w:val="24"/>
          <w:szCs w:val="24"/>
          <w14:ligatures w14:val="none"/>
        </w:rPr>
        <w:t>A posição do acionista face aos lucros de balanço. O direito do acionista ao dividendo no Código das Sociedades Comerciais</w:t>
      </w:r>
      <w:r w:rsidRPr="002872D2">
        <w:rPr>
          <w:rFonts w:ascii="Times New Roman" w:hAnsi="Times New Roman" w:cs="Times New Roman"/>
          <w:kern w:val="0"/>
          <w:sz w:val="24"/>
          <w:szCs w:val="24"/>
          <w14:ligatures w14:val="none"/>
        </w:rPr>
        <w:t>, Coimbra: Coimbra Editora, 1996.</w:t>
      </w:r>
    </w:p>
    <w:p w14:paraId="1089F560" w14:textId="01646D05"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Santos,</w:t>
      </w:r>
      <w:r>
        <w:rPr>
          <w:rFonts w:ascii="Times New Roman" w:hAnsi="Times New Roman" w:cs="Times New Roman"/>
          <w:kern w:val="0"/>
          <w:sz w:val="24"/>
          <w:szCs w:val="24"/>
          <w14:ligatures w14:val="none"/>
        </w:rPr>
        <w:t xml:space="preserve"> F. </w:t>
      </w:r>
      <w:r w:rsidRPr="002872D2">
        <w:rPr>
          <w:rFonts w:ascii="Times New Roman" w:hAnsi="Times New Roman" w:cs="Times New Roman"/>
          <w:kern w:val="0"/>
          <w:sz w:val="24"/>
          <w:szCs w:val="24"/>
          <w14:ligatures w14:val="none"/>
        </w:rPr>
        <w:t>Cassiano dos</w:t>
      </w:r>
      <w:r>
        <w:rPr>
          <w:rFonts w:ascii="Times New Roman" w:hAnsi="Times New Roman" w:cs="Times New Roman"/>
          <w:kern w:val="0"/>
          <w:sz w:val="24"/>
          <w:szCs w:val="24"/>
          <w14:ligatures w14:val="none"/>
        </w:rPr>
        <w:t>,</w:t>
      </w:r>
      <w:r w:rsidRPr="002872D2">
        <w:rPr>
          <w:rFonts w:ascii="Times New Roman" w:hAnsi="Times New Roman" w:cs="Times New Roman"/>
          <w:kern w:val="0"/>
          <w:sz w:val="24"/>
          <w:szCs w:val="24"/>
          <w14:ligatures w14:val="none"/>
        </w:rPr>
        <w:t xml:space="preserve"> “O direito aos lucros no Código das Sociedades Comerciais (à luz de 15 ano de vigência”, </w:t>
      </w:r>
      <w:r w:rsidRPr="002872D2">
        <w:rPr>
          <w:rFonts w:ascii="Times New Roman" w:hAnsi="Times New Roman" w:cs="Times New Roman"/>
          <w:i/>
          <w:iCs/>
          <w:kern w:val="0"/>
          <w:sz w:val="24"/>
          <w:szCs w:val="24"/>
          <w14:ligatures w14:val="none"/>
        </w:rPr>
        <w:t>Problemas de direito das sociedades</w:t>
      </w:r>
      <w:r w:rsidRPr="002872D2">
        <w:rPr>
          <w:rFonts w:ascii="Times New Roman" w:hAnsi="Times New Roman" w:cs="Times New Roman"/>
          <w:kern w:val="0"/>
          <w:sz w:val="24"/>
          <w:szCs w:val="24"/>
          <w14:ligatures w14:val="none"/>
        </w:rPr>
        <w:t>, Coimbra: IDET/Almedina, 2002</w:t>
      </w:r>
      <w:r w:rsidRPr="002872D2">
        <w:rPr>
          <w:rFonts w:ascii="Times New Roman" w:hAnsi="Times New Roman" w:cs="Times New Roman"/>
          <w:kern w:val="0"/>
          <w:sz w:val="24"/>
          <w:szCs w:val="24"/>
          <w14:ligatures w14:val="none"/>
        </w:rPr>
        <w:t>.</w:t>
      </w:r>
    </w:p>
    <w:p w14:paraId="198D3333"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lang w:val="en-GB"/>
          <w14:ligatures w14:val="none"/>
        </w:rPr>
      </w:pPr>
      <w:r w:rsidRPr="006411A0">
        <w:rPr>
          <w:rFonts w:ascii="Times New Roman" w:hAnsi="Times New Roman" w:cs="Times New Roman"/>
          <w:kern w:val="0"/>
          <w:sz w:val="24"/>
          <w:szCs w:val="24"/>
          <w:lang w:val="en-GB"/>
          <w14:ligatures w14:val="none"/>
        </w:rPr>
        <w:t>Serbi</w:t>
      </w:r>
      <w:r w:rsidRPr="006411A0">
        <w:rPr>
          <w:rFonts w:ascii="Times New Roman" w:hAnsi="Times New Roman" w:cs="Times New Roman"/>
          <w:kern w:val="0"/>
          <w:sz w:val="24"/>
          <w:szCs w:val="24"/>
          <w:lang w:val="en-GB"/>
          <w14:ligatures w14:val="none"/>
        </w:rPr>
        <w:t xml:space="preserve">, </w:t>
      </w:r>
      <w:r w:rsidRPr="006411A0">
        <w:rPr>
          <w:rFonts w:ascii="Times New Roman" w:hAnsi="Times New Roman" w:cs="Times New Roman"/>
          <w:kern w:val="0"/>
          <w:sz w:val="24"/>
          <w:szCs w:val="24"/>
          <w:lang w:val="en-GB"/>
          <w14:ligatures w14:val="none"/>
        </w:rPr>
        <w:t>C./ Vernay,</w:t>
      </w:r>
      <w:r w:rsidRPr="006411A0">
        <w:rPr>
          <w:rFonts w:ascii="Times New Roman" w:hAnsi="Times New Roman" w:cs="Times New Roman"/>
          <w:kern w:val="0"/>
          <w:sz w:val="24"/>
          <w:szCs w:val="24"/>
          <w:lang w:val="en-GB"/>
          <w14:ligatures w14:val="none"/>
        </w:rPr>
        <w:t xml:space="preserve"> </w:t>
      </w:r>
      <w:r w:rsidRPr="006411A0">
        <w:rPr>
          <w:rFonts w:ascii="Times New Roman" w:hAnsi="Times New Roman" w:cs="Times New Roman"/>
          <w:kern w:val="0"/>
          <w:sz w:val="24"/>
          <w:szCs w:val="24"/>
          <w:lang w:val="en-GB"/>
          <w14:ligatures w14:val="none"/>
        </w:rPr>
        <w:t>A. L.</w:t>
      </w:r>
      <w:r w:rsidRPr="006411A0">
        <w:rPr>
          <w:rFonts w:ascii="Times New Roman" w:hAnsi="Times New Roman" w:cs="Times New Roman"/>
          <w:kern w:val="0"/>
          <w:sz w:val="24"/>
          <w:szCs w:val="24"/>
          <w:lang w:val="en-GB"/>
          <w14:ligatures w14:val="none"/>
        </w:rPr>
        <w:t>,</w:t>
      </w:r>
      <w:r>
        <w:rPr>
          <w:rFonts w:ascii="Times New Roman" w:hAnsi="Times New Roman" w:cs="Times New Roman"/>
          <w:kern w:val="0"/>
          <w:sz w:val="24"/>
          <w:szCs w:val="24"/>
          <w:lang w:val="en-GB"/>
          <w14:ligatures w14:val="none"/>
        </w:rPr>
        <w:t xml:space="preserve"> </w:t>
      </w:r>
      <w:r w:rsidRPr="002872D2">
        <w:rPr>
          <w:rFonts w:ascii="Times New Roman" w:hAnsi="Times New Roman" w:cs="Times New Roman"/>
          <w:kern w:val="0"/>
          <w:sz w:val="24"/>
          <w:szCs w:val="24"/>
          <w:lang w:val="en-GB"/>
          <w14:ligatures w14:val="none"/>
        </w:rPr>
        <w:t xml:space="preserve">“Community renewable energy in France: The state of development and the way forward”, </w:t>
      </w:r>
      <w:r w:rsidRPr="002872D2">
        <w:rPr>
          <w:rFonts w:ascii="Times New Roman" w:hAnsi="Times New Roman" w:cs="Times New Roman"/>
          <w:i/>
          <w:iCs/>
          <w:kern w:val="0"/>
          <w:sz w:val="24"/>
          <w:szCs w:val="24"/>
          <w:lang w:val="en-GB"/>
          <w14:ligatures w14:val="none"/>
        </w:rPr>
        <w:t>Energy Policy,</w:t>
      </w:r>
      <w:r w:rsidRPr="002872D2">
        <w:rPr>
          <w:rFonts w:ascii="Times New Roman" w:hAnsi="Times New Roman" w:cs="Times New Roman"/>
          <w:kern w:val="0"/>
          <w:sz w:val="24"/>
          <w:szCs w:val="24"/>
          <w:lang w:val="en-GB"/>
          <w14:ligatures w14:val="none"/>
        </w:rPr>
        <w:t xml:space="preserve"> 143, 2020</w:t>
      </w:r>
      <w:r w:rsidRPr="002872D2">
        <w:rPr>
          <w:rFonts w:ascii="Times New Roman" w:hAnsi="Times New Roman" w:cs="Times New Roman"/>
          <w:kern w:val="0"/>
          <w:sz w:val="24"/>
          <w:szCs w:val="24"/>
          <w:lang w:val="en-GB"/>
          <w14:ligatures w14:val="none"/>
        </w:rPr>
        <w:t>.</w:t>
      </w:r>
    </w:p>
    <w:p w14:paraId="52E530F2"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6411A0">
        <w:rPr>
          <w:rFonts w:ascii="Times New Roman" w:hAnsi="Times New Roman" w:cs="Times New Roman"/>
          <w:kern w:val="0"/>
          <w:sz w:val="24"/>
          <w:szCs w:val="24"/>
          <w14:ligatures w14:val="none"/>
        </w:rPr>
        <w:t>Vañó Vañó,</w:t>
      </w:r>
      <w:r w:rsidRPr="006411A0">
        <w:rPr>
          <w:rFonts w:ascii="Times New Roman" w:hAnsi="Times New Roman" w:cs="Times New Roman"/>
          <w:kern w:val="0"/>
          <w:sz w:val="24"/>
          <w:szCs w:val="24"/>
          <w14:ligatures w14:val="none"/>
        </w:rPr>
        <w:t xml:space="preserve"> </w:t>
      </w:r>
      <w:r w:rsidRPr="006411A0">
        <w:rPr>
          <w:rFonts w:ascii="Times New Roman" w:hAnsi="Times New Roman" w:cs="Times New Roman"/>
          <w:kern w:val="0"/>
          <w:sz w:val="24"/>
          <w:szCs w:val="24"/>
          <w14:ligatures w14:val="none"/>
        </w:rPr>
        <w:t>María José</w:t>
      </w:r>
      <w:r w:rsidRPr="006411A0">
        <w:rPr>
          <w:rFonts w:ascii="Times New Roman" w:hAnsi="Times New Roman" w:cs="Times New Roman"/>
          <w:kern w:val="0"/>
          <w:sz w:val="24"/>
          <w:szCs w:val="24"/>
          <w14:ligatures w14:val="none"/>
        </w:rPr>
        <w:t>,</w:t>
      </w:r>
      <w:r w:rsidRPr="006411A0">
        <w:rPr>
          <w:rFonts w:ascii="Times New Roman" w:hAnsi="Times New Roman" w:cs="Times New Roman"/>
          <w:kern w:val="0"/>
          <w:sz w:val="24"/>
          <w:szCs w:val="24"/>
          <w14:ligatures w14:val="none"/>
        </w:rPr>
        <w:t xml:space="preserve"> “Cooperativizar la energía. </w:t>
      </w:r>
      <w:r w:rsidRPr="002872D2">
        <w:rPr>
          <w:rFonts w:ascii="Times New Roman" w:hAnsi="Times New Roman" w:cs="Times New Roman"/>
          <w:kern w:val="0"/>
          <w:sz w:val="24"/>
          <w:szCs w:val="24"/>
          <w14:ligatures w14:val="none"/>
        </w:rPr>
        <w:t xml:space="preserve">La fórmula para el empoderamiento del consumidor”, </w:t>
      </w:r>
      <w:r w:rsidRPr="002872D2">
        <w:rPr>
          <w:rFonts w:ascii="Times New Roman" w:hAnsi="Times New Roman" w:cs="Times New Roman"/>
          <w:i/>
          <w:iCs/>
          <w:kern w:val="0"/>
          <w:sz w:val="24"/>
          <w:szCs w:val="24"/>
          <w14:ligatures w14:val="none"/>
        </w:rPr>
        <w:t>Revista de Treball, Economia i Societat</w:t>
      </w:r>
      <w:r w:rsidRPr="002872D2">
        <w:rPr>
          <w:rFonts w:ascii="Times New Roman" w:hAnsi="Times New Roman" w:cs="Times New Roman"/>
          <w:kern w:val="0"/>
          <w:sz w:val="24"/>
          <w:szCs w:val="24"/>
          <w14:ligatures w14:val="none"/>
        </w:rPr>
        <w:t>, n.º 106, 2022</w:t>
      </w:r>
      <w:r w:rsidRPr="002872D2">
        <w:rPr>
          <w:rFonts w:ascii="Times New Roman" w:hAnsi="Times New Roman" w:cs="Times New Roman"/>
          <w:kern w:val="0"/>
          <w:sz w:val="24"/>
          <w:szCs w:val="24"/>
          <w14:ligatures w14:val="none"/>
        </w:rPr>
        <w:t>.</w:t>
      </w:r>
    </w:p>
    <w:p w14:paraId="3D93A522" w14:textId="77777777"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Vañó Vañó, María José</w:t>
      </w:r>
      <w:r>
        <w:rPr>
          <w:rFonts w:ascii="Times New Roman" w:hAnsi="Times New Roman" w:cs="Times New Roman"/>
          <w:kern w:val="0"/>
          <w:sz w:val="24"/>
          <w:szCs w:val="24"/>
          <w14:ligatures w14:val="none"/>
        </w:rPr>
        <w:t xml:space="preserve">, </w:t>
      </w:r>
      <w:r w:rsidRPr="002872D2">
        <w:rPr>
          <w:rFonts w:ascii="Times New Roman" w:hAnsi="Times New Roman" w:cs="Times New Roman"/>
          <w:i/>
          <w:iCs/>
          <w:kern w:val="0"/>
          <w:sz w:val="24"/>
          <w:szCs w:val="24"/>
          <w14:ligatures w14:val="none"/>
        </w:rPr>
        <w:t>Comunidades energéticas elemento clave en la eliminación de la pobreza energética,</w:t>
      </w:r>
      <w:r w:rsidRPr="002872D2">
        <w:rPr>
          <w:rFonts w:ascii="Times New Roman" w:hAnsi="Times New Roman" w:cs="Times New Roman"/>
          <w:kern w:val="0"/>
          <w:sz w:val="24"/>
          <w:szCs w:val="24"/>
          <w14:ligatures w14:val="none"/>
        </w:rPr>
        <w:t xml:space="preserve"> 33.º Congreso Internacional del CIRIEC, 2022. Nuevas Dinámicas mundiales en la era post-Covid; desafios para la economía pública, social y cooperativa, CIRIEC España, 2022</w:t>
      </w:r>
      <w:r w:rsidRPr="002872D2">
        <w:rPr>
          <w:rFonts w:ascii="Times New Roman" w:hAnsi="Times New Roman" w:cs="Times New Roman"/>
          <w:kern w:val="0"/>
          <w:sz w:val="24"/>
          <w:szCs w:val="24"/>
          <w14:ligatures w14:val="none"/>
        </w:rPr>
        <w:t>.</w:t>
      </w:r>
    </w:p>
    <w:p w14:paraId="037F8703" w14:textId="2EE21DDB"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Vañó Vañó, M. J.</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 xml:space="preserve">“Participación público-privada en la transición energética a través de comunidades energéticas en forma cooperativa”, </w:t>
      </w:r>
      <w:r w:rsidRPr="002872D2">
        <w:rPr>
          <w:rFonts w:ascii="Times New Roman" w:hAnsi="Times New Roman" w:cs="Times New Roman"/>
          <w:i/>
          <w:iCs/>
          <w:kern w:val="0"/>
          <w:sz w:val="24"/>
          <w:szCs w:val="24"/>
          <w14:ligatures w14:val="none"/>
        </w:rPr>
        <w:t>CIRIEC-España, Revista Jurídica de Economía Social y Cooperativa</w:t>
      </w:r>
      <w:r w:rsidRPr="002872D2">
        <w:rPr>
          <w:rFonts w:ascii="Times New Roman" w:hAnsi="Times New Roman" w:cs="Times New Roman"/>
          <w:kern w:val="0"/>
          <w:sz w:val="24"/>
          <w:szCs w:val="24"/>
          <w14:ligatures w14:val="none"/>
        </w:rPr>
        <w:t xml:space="preserve"> 42 (2023).</w:t>
      </w:r>
    </w:p>
    <w:p w14:paraId="0C26644D"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 xml:space="preserve">Vasconcelos, Pedro Pais </w:t>
      </w:r>
      <w:proofErr w:type="gramStart"/>
      <w:r w:rsidRPr="002872D2">
        <w:rPr>
          <w:rFonts w:ascii="Times New Roman" w:hAnsi="Times New Roman" w:cs="Times New Roman"/>
          <w:kern w:val="0"/>
          <w:sz w:val="24"/>
          <w:szCs w:val="24"/>
          <w14:ligatures w14:val="none"/>
        </w:rPr>
        <w:t>de</w:t>
      </w:r>
      <w:r>
        <w:rPr>
          <w:rFonts w:ascii="Times New Roman" w:hAnsi="Times New Roman" w:cs="Times New Roman"/>
          <w:kern w:val="0"/>
          <w:sz w:val="24"/>
          <w:szCs w:val="24"/>
          <w14:ligatures w14:val="none"/>
        </w:rPr>
        <w:t xml:space="preserve">, </w:t>
      </w:r>
      <w:r w:rsidRPr="002872D2">
        <w:rPr>
          <w:rFonts w:ascii="Times New Roman" w:hAnsi="Times New Roman" w:cs="Times New Roman"/>
          <w:i/>
          <w:iCs/>
          <w:kern w:val="0"/>
          <w:sz w:val="24"/>
          <w:szCs w:val="24"/>
          <w14:ligatures w14:val="none"/>
        </w:rPr>
        <w:t>A</w:t>
      </w:r>
      <w:proofErr w:type="gramEnd"/>
      <w:r w:rsidRPr="002872D2">
        <w:rPr>
          <w:rFonts w:ascii="Times New Roman" w:hAnsi="Times New Roman" w:cs="Times New Roman"/>
          <w:i/>
          <w:iCs/>
          <w:kern w:val="0"/>
          <w:sz w:val="24"/>
          <w:szCs w:val="24"/>
          <w14:ligatures w14:val="none"/>
        </w:rPr>
        <w:t xml:space="preserve"> participação social nas sociedades comerciais</w:t>
      </w:r>
      <w:r w:rsidRPr="002872D2">
        <w:rPr>
          <w:rFonts w:ascii="Times New Roman" w:hAnsi="Times New Roman" w:cs="Times New Roman"/>
          <w:kern w:val="0"/>
          <w:sz w:val="24"/>
          <w:szCs w:val="24"/>
          <w14:ligatures w14:val="none"/>
        </w:rPr>
        <w:t>, 2.ª ed., Coimbra: Almedina, 2006</w:t>
      </w:r>
      <w:r w:rsidRPr="002872D2">
        <w:rPr>
          <w:rFonts w:ascii="Times New Roman" w:hAnsi="Times New Roman" w:cs="Times New Roman"/>
          <w:kern w:val="0"/>
          <w:sz w:val="24"/>
          <w:szCs w:val="24"/>
          <w14:ligatures w14:val="none"/>
        </w:rPr>
        <w:t>.</w:t>
      </w:r>
    </w:p>
    <w:p w14:paraId="37E287A2" w14:textId="77777777" w:rsidR="000E37FC"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Vasconcelos, Pedro Pais</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 xml:space="preserve">“Vinculação das sociedades comerciais”, </w:t>
      </w:r>
      <w:r w:rsidRPr="002872D2">
        <w:rPr>
          <w:rFonts w:ascii="Times New Roman" w:hAnsi="Times New Roman" w:cs="Times New Roman"/>
          <w:i/>
          <w:iCs/>
          <w:kern w:val="0"/>
          <w:sz w:val="24"/>
          <w:szCs w:val="24"/>
          <w14:ligatures w14:val="none"/>
        </w:rPr>
        <w:t>Direito das Sociedades em Revista</w:t>
      </w:r>
      <w:r w:rsidRPr="002872D2">
        <w:rPr>
          <w:rFonts w:ascii="Times New Roman" w:hAnsi="Times New Roman" w:cs="Times New Roman"/>
          <w:kern w:val="0"/>
          <w:sz w:val="24"/>
          <w:szCs w:val="24"/>
          <w14:ligatures w14:val="none"/>
        </w:rPr>
        <w:t>, vol. 12, 2014</w:t>
      </w:r>
      <w:r w:rsidRPr="002872D2">
        <w:rPr>
          <w:rFonts w:ascii="Times New Roman" w:hAnsi="Times New Roman" w:cs="Times New Roman"/>
          <w:kern w:val="0"/>
          <w:sz w:val="24"/>
          <w:szCs w:val="24"/>
          <w14:ligatures w14:val="none"/>
        </w:rPr>
        <w:t>.</w:t>
      </w:r>
    </w:p>
    <w:p w14:paraId="51DF777D" w14:textId="77777777" w:rsidR="000E37FC" w:rsidRPr="002872D2" w:rsidRDefault="000E37FC" w:rsidP="000E37FC">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t>Vasconcelos</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 xml:space="preserve">Pedro Pais de / Vasconcelos, Pedro Leitão Pais </w:t>
      </w:r>
      <w:proofErr w:type="gramStart"/>
      <w:r w:rsidRPr="002872D2">
        <w:rPr>
          <w:rFonts w:ascii="Times New Roman" w:hAnsi="Times New Roman" w:cs="Times New Roman"/>
          <w:kern w:val="0"/>
          <w:sz w:val="24"/>
          <w:szCs w:val="24"/>
          <w14:ligatures w14:val="none"/>
        </w:rPr>
        <w:t xml:space="preserve">de </w:t>
      </w:r>
      <w:r>
        <w:rPr>
          <w:rFonts w:ascii="Times New Roman" w:hAnsi="Times New Roman" w:cs="Times New Roman"/>
          <w:kern w:val="0"/>
          <w:sz w:val="24"/>
          <w:szCs w:val="24"/>
          <w14:ligatures w14:val="none"/>
        </w:rPr>
        <w:t>,</w:t>
      </w:r>
      <w:proofErr w:type="gramEnd"/>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 xml:space="preserve">“Tipo e sociedade”, </w:t>
      </w:r>
      <w:r w:rsidRPr="002872D2">
        <w:rPr>
          <w:rFonts w:ascii="Times New Roman" w:hAnsi="Times New Roman" w:cs="Times New Roman"/>
          <w:i/>
          <w:iCs/>
          <w:kern w:val="0"/>
          <w:sz w:val="24"/>
          <w:szCs w:val="24"/>
          <w14:ligatures w14:val="none"/>
        </w:rPr>
        <w:t>Revista de direito comercial</w:t>
      </w:r>
      <w:r w:rsidRPr="002872D2">
        <w:rPr>
          <w:rFonts w:ascii="Times New Roman" w:hAnsi="Times New Roman" w:cs="Times New Roman"/>
          <w:kern w:val="0"/>
          <w:sz w:val="24"/>
          <w:szCs w:val="24"/>
          <w14:ligatures w14:val="none"/>
        </w:rPr>
        <w:t>, https://www.revistadedireitocomercial.com, 27.5. 2019.</w:t>
      </w:r>
    </w:p>
    <w:p w14:paraId="4369CEDA" w14:textId="77777777" w:rsidR="000E37FC" w:rsidRPr="002872D2" w:rsidRDefault="000E37FC" w:rsidP="000D5C33">
      <w:pPr>
        <w:tabs>
          <w:tab w:val="left" w:pos="709"/>
        </w:tabs>
        <w:spacing w:before="120" w:after="120" w:line="240" w:lineRule="auto"/>
        <w:jc w:val="both"/>
        <w:rPr>
          <w:rFonts w:ascii="Times New Roman" w:hAnsi="Times New Roman" w:cs="Times New Roman"/>
          <w:kern w:val="0"/>
          <w:sz w:val="24"/>
          <w:szCs w:val="24"/>
          <w14:ligatures w14:val="none"/>
        </w:rPr>
      </w:pPr>
    </w:p>
    <w:p w14:paraId="6DC9E717" w14:textId="77777777" w:rsidR="00880AD9" w:rsidRPr="002872D2" w:rsidRDefault="00880AD9" w:rsidP="000D5C33">
      <w:pPr>
        <w:tabs>
          <w:tab w:val="left" w:pos="709"/>
        </w:tabs>
        <w:spacing w:before="120" w:after="120" w:line="240" w:lineRule="auto"/>
        <w:jc w:val="both"/>
        <w:rPr>
          <w:rFonts w:ascii="Times New Roman" w:hAnsi="Times New Roman" w:cs="Times New Roman"/>
          <w:kern w:val="0"/>
          <w:sz w:val="24"/>
          <w:szCs w:val="24"/>
          <w14:ligatures w14:val="none"/>
        </w:rPr>
      </w:pPr>
      <w:r w:rsidRPr="002872D2">
        <w:rPr>
          <w:rFonts w:ascii="Times New Roman" w:hAnsi="Times New Roman" w:cs="Times New Roman"/>
          <w:kern w:val="0"/>
          <w:sz w:val="24"/>
          <w:szCs w:val="24"/>
          <w14:ligatures w14:val="none"/>
        </w:rPr>
        <w:lastRenderedPageBreak/>
        <w:t xml:space="preserve"> Vega García,</w:t>
      </w:r>
      <w:r>
        <w:rPr>
          <w:rFonts w:ascii="Times New Roman" w:hAnsi="Times New Roman" w:cs="Times New Roman"/>
          <w:kern w:val="0"/>
          <w:sz w:val="24"/>
          <w:szCs w:val="24"/>
          <w14:ligatures w14:val="none"/>
        </w:rPr>
        <w:t xml:space="preserve"> </w:t>
      </w:r>
      <w:r w:rsidRPr="002872D2">
        <w:rPr>
          <w:rFonts w:ascii="Times New Roman" w:hAnsi="Times New Roman" w:cs="Times New Roman"/>
          <w:kern w:val="0"/>
          <w:sz w:val="24"/>
          <w:szCs w:val="24"/>
          <w14:ligatures w14:val="none"/>
        </w:rPr>
        <w:t>F. de La</w:t>
      </w:r>
      <w:r>
        <w:rPr>
          <w:rFonts w:ascii="Times New Roman" w:hAnsi="Times New Roman" w:cs="Times New Roman"/>
          <w:kern w:val="0"/>
          <w:sz w:val="24"/>
          <w:szCs w:val="24"/>
          <w14:ligatures w14:val="none"/>
        </w:rPr>
        <w:t>,</w:t>
      </w:r>
      <w:r w:rsidRPr="002872D2">
        <w:rPr>
          <w:rFonts w:ascii="Times New Roman" w:hAnsi="Times New Roman" w:cs="Times New Roman"/>
          <w:kern w:val="0"/>
          <w:sz w:val="24"/>
          <w:szCs w:val="24"/>
          <w14:ligatures w14:val="none"/>
        </w:rPr>
        <w:t xml:space="preserve"> “La cooperativa como comunidad energética y sus especialidades retributivas” en De la Vega García, F./ Pardo López, M.M. (</w:t>
      </w:r>
      <w:proofErr w:type="gramStart"/>
      <w:r w:rsidRPr="002872D2">
        <w:rPr>
          <w:rFonts w:ascii="Times New Roman" w:hAnsi="Times New Roman" w:cs="Times New Roman"/>
          <w:kern w:val="0"/>
          <w:sz w:val="24"/>
          <w:szCs w:val="24"/>
          <w14:ligatures w14:val="none"/>
        </w:rPr>
        <w:t>Dir.)/</w:t>
      </w:r>
      <w:proofErr w:type="gramEnd"/>
      <w:r w:rsidRPr="002872D2">
        <w:rPr>
          <w:rFonts w:ascii="Times New Roman" w:hAnsi="Times New Roman" w:cs="Times New Roman"/>
          <w:kern w:val="0"/>
          <w:sz w:val="24"/>
          <w:szCs w:val="24"/>
          <w14:ligatures w14:val="none"/>
        </w:rPr>
        <w:t xml:space="preserve"> Sánchez García, A., (Coord.), </w:t>
      </w:r>
      <w:r w:rsidRPr="002872D2">
        <w:rPr>
          <w:rFonts w:ascii="Times New Roman" w:hAnsi="Times New Roman" w:cs="Times New Roman"/>
          <w:i/>
          <w:iCs/>
          <w:kern w:val="0"/>
          <w:sz w:val="24"/>
          <w:szCs w:val="24"/>
          <w14:ligatures w14:val="none"/>
        </w:rPr>
        <w:t>La irrupción de la forma social cooperativa en el mercado eléctrico</w:t>
      </w:r>
      <w:r w:rsidRPr="002872D2">
        <w:rPr>
          <w:rFonts w:ascii="Times New Roman" w:hAnsi="Times New Roman" w:cs="Times New Roman"/>
          <w:kern w:val="0"/>
          <w:sz w:val="24"/>
          <w:szCs w:val="24"/>
          <w14:ligatures w14:val="none"/>
        </w:rPr>
        <w:t>, Pamplona: Aranzadi, 2022</w:t>
      </w:r>
      <w:r w:rsidRPr="002872D2">
        <w:rPr>
          <w:rFonts w:ascii="Times New Roman" w:hAnsi="Times New Roman" w:cs="Times New Roman"/>
          <w:kern w:val="0"/>
          <w:sz w:val="24"/>
          <w:szCs w:val="24"/>
          <w14:ligatures w14:val="none"/>
        </w:rPr>
        <w:t>.</w:t>
      </w:r>
    </w:p>
    <w:p w14:paraId="09D0860C" w14:textId="77777777" w:rsidR="000D5C33" w:rsidRPr="00880AD9" w:rsidRDefault="000D5C33" w:rsidP="000D5C33">
      <w:pPr>
        <w:tabs>
          <w:tab w:val="left" w:pos="709"/>
        </w:tabs>
        <w:spacing w:before="120" w:after="120" w:line="240" w:lineRule="auto"/>
        <w:jc w:val="both"/>
        <w:rPr>
          <w:rFonts w:ascii="Times New Roman" w:eastAsia="Calibri" w:hAnsi="Times New Roman" w:cs="Times New Roman"/>
          <w:kern w:val="0"/>
          <w:sz w:val="24"/>
          <w:lang w:bidi="ar-SA"/>
          <w14:ligatures w14:val="none"/>
        </w:rPr>
      </w:pPr>
    </w:p>
    <w:sectPr w:rsidR="000D5C33" w:rsidRPr="00880AD9" w:rsidSect="00FD0975">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1480" w14:textId="77777777" w:rsidR="00FD0975" w:rsidRDefault="00FD0975" w:rsidP="0080753B">
      <w:pPr>
        <w:spacing w:after="0" w:line="240" w:lineRule="auto"/>
      </w:pPr>
      <w:r>
        <w:separator/>
      </w:r>
    </w:p>
  </w:endnote>
  <w:endnote w:type="continuationSeparator" w:id="0">
    <w:p w14:paraId="7DD47526" w14:textId="77777777" w:rsidR="00FD0975" w:rsidRDefault="00FD0975" w:rsidP="0080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dobe Garamond Pro Bold">
    <w:altName w:val="Garamond"/>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9218"/>
      <w:docPartObj>
        <w:docPartGallery w:val="Page Numbers (Bottom of Page)"/>
        <w:docPartUnique/>
      </w:docPartObj>
    </w:sdtPr>
    <w:sdtEndPr>
      <w:rPr>
        <w:rFonts w:ascii="Times New Roman" w:hAnsi="Times New Roman" w:cs="Times New Roman"/>
        <w:sz w:val="18"/>
        <w:szCs w:val="18"/>
      </w:rPr>
    </w:sdtEndPr>
    <w:sdtContent>
      <w:p w14:paraId="7770A57C" w14:textId="32FE4AD7" w:rsidR="007430F7" w:rsidRPr="007430F7" w:rsidRDefault="007430F7">
        <w:pPr>
          <w:pStyle w:val="Rodap"/>
          <w:jc w:val="right"/>
          <w:rPr>
            <w:rFonts w:ascii="Times New Roman" w:hAnsi="Times New Roman" w:cs="Times New Roman"/>
            <w:sz w:val="18"/>
            <w:szCs w:val="18"/>
          </w:rPr>
        </w:pPr>
        <w:r w:rsidRPr="007430F7">
          <w:rPr>
            <w:rFonts w:ascii="Times New Roman" w:hAnsi="Times New Roman" w:cs="Times New Roman"/>
            <w:sz w:val="18"/>
            <w:szCs w:val="18"/>
          </w:rPr>
          <w:fldChar w:fldCharType="begin"/>
        </w:r>
        <w:r w:rsidRPr="007430F7">
          <w:rPr>
            <w:rFonts w:ascii="Times New Roman" w:hAnsi="Times New Roman" w:cs="Times New Roman"/>
            <w:sz w:val="18"/>
            <w:szCs w:val="18"/>
          </w:rPr>
          <w:instrText>PAGE   \* MERGEFORMAT</w:instrText>
        </w:r>
        <w:r w:rsidRPr="007430F7">
          <w:rPr>
            <w:rFonts w:ascii="Times New Roman" w:hAnsi="Times New Roman" w:cs="Times New Roman"/>
            <w:sz w:val="18"/>
            <w:szCs w:val="18"/>
          </w:rPr>
          <w:fldChar w:fldCharType="separate"/>
        </w:r>
        <w:r w:rsidRPr="007430F7">
          <w:rPr>
            <w:rFonts w:ascii="Times New Roman" w:hAnsi="Times New Roman" w:cs="Times New Roman"/>
            <w:sz w:val="18"/>
            <w:szCs w:val="18"/>
          </w:rPr>
          <w:t>2</w:t>
        </w:r>
        <w:r w:rsidRPr="007430F7">
          <w:rPr>
            <w:rFonts w:ascii="Times New Roman" w:hAnsi="Times New Roman" w:cs="Times New Roman"/>
            <w:sz w:val="18"/>
            <w:szCs w:val="18"/>
          </w:rPr>
          <w:fldChar w:fldCharType="end"/>
        </w:r>
      </w:p>
    </w:sdtContent>
  </w:sdt>
  <w:p w14:paraId="7A83EDFC" w14:textId="77777777" w:rsidR="007430F7" w:rsidRDefault="007430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927E" w14:textId="77777777" w:rsidR="00FD0975" w:rsidRDefault="00FD0975" w:rsidP="0080753B">
      <w:pPr>
        <w:spacing w:after="0" w:line="240" w:lineRule="auto"/>
      </w:pPr>
      <w:r>
        <w:separator/>
      </w:r>
    </w:p>
  </w:footnote>
  <w:footnote w:type="continuationSeparator" w:id="0">
    <w:p w14:paraId="1160DD80" w14:textId="77777777" w:rsidR="00FD0975" w:rsidRDefault="00FD0975" w:rsidP="0080753B">
      <w:pPr>
        <w:spacing w:after="0" w:line="240" w:lineRule="auto"/>
      </w:pPr>
      <w:r>
        <w:continuationSeparator/>
      </w:r>
    </w:p>
  </w:footnote>
  <w:footnote w:id="1">
    <w:p w14:paraId="25D66929" w14:textId="48D8D3D0" w:rsidR="0080753B" w:rsidRPr="002B0D98" w:rsidRDefault="0080753B" w:rsidP="002B0D98">
      <w:pPr>
        <w:pStyle w:val="Textodenotaderodap"/>
        <w:rPr>
          <w:rFonts w:cs="Times New Roman"/>
        </w:rPr>
      </w:pPr>
      <w:r w:rsidRPr="002B0D98">
        <w:rPr>
          <w:rStyle w:val="Refdenotaderodap"/>
          <w:rFonts w:cs="Times New Roman"/>
        </w:rPr>
        <w:footnoteRef/>
      </w:r>
      <w:r w:rsidRPr="002B0D98">
        <w:rPr>
          <w:rFonts w:cs="Times New Roman"/>
        </w:rPr>
        <w:t xml:space="preserve"> Univ Coimbra, CeBER, Faculty of Economics, Av Dias da Silva 165, 3004-512 Coimbra. Professora </w:t>
      </w:r>
      <w:r w:rsidR="007E3931">
        <w:rPr>
          <w:rFonts w:cs="Times New Roman"/>
        </w:rPr>
        <w:t xml:space="preserve">Associada </w:t>
      </w:r>
      <w:r w:rsidRPr="002B0D98">
        <w:rPr>
          <w:rFonts w:cs="Times New Roman"/>
        </w:rPr>
        <w:t xml:space="preserve">com Agregação em Direito, Faculdade de Economia da Universidade de Coimbra. Correio eletrónico: </w:t>
      </w:r>
      <w:hyperlink r:id="rId1" w:history="1">
        <w:r w:rsidRPr="002B0D98">
          <w:rPr>
            <w:rStyle w:val="Hiperligao"/>
            <w:rFonts w:cs="Times New Roman"/>
          </w:rPr>
          <w:t>mgramos@fe.uc.pt</w:t>
        </w:r>
      </w:hyperlink>
      <w:r w:rsidRPr="002B0D98">
        <w:rPr>
          <w:rFonts w:cs="Times New Roman"/>
        </w:rPr>
        <w:t>.</w:t>
      </w:r>
      <w:r w:rsidR="007430F7" w:rsidRPr="002B0D98">
        <w:rPr>
          <w:rFonts w:cs="Times New Roman"/>
        </w:rPr>
        <w:t xml:space="preserve"> </w:t>
      </w:r>
      <w:r w:rsidR="004D1AA4" w:rsidRPr="00151D4E">
        <w:rPr>
          <w:rFonts w:ascii="Adobe Garamond Pro Bold" w:hAnsi="Adobe Garamond Pro Bold" w:cs="Adobe Garamond Pro Bold"/>
        </w:rPr>
        <w:t xml:space="preserve">ORCID iD: </w:t>
      </w:r>
      <w:r w:rsidR="004D1AA4" w:rsidRPr="00151D4E">
        <w:t xml:space="preserve"> 0000-0001-5376-4897</w:t>
      </w:r>
      <w:r w:rsidR="004D1AA4">
        <w:t xml:space="preserve">. </w:t>
      </w:r>
      <w:r w:rsidR="007430F7" w:rsidRPr="002B0D98">
        <w:rPr>
          <w:rFonts w:cs="Times New Roman"/>
        </w:rPr>
        <w:t>O presente texto serviu de suporte à minha intervenção n</w:t>
      </w:r>
      <w:r w:rsidR="00E44898">
        <w:rPr>
          <w:rFonts w:cs="Times New Roman"/>
        </w:rPr>
        <w:t>o</w:t>
      </w:r>
      <w:r w:rsidR="00E44898" w:rsidRPr="002B0D98">
        <w:rPr>
          <w:rFonts w:cs="Times New Roman"/>
        </w:rPr>
        <w:t xml:space="preserve"> </w:t>
      </w:r>
      <w:r w:rsidR="00E44898" w:rsidRPr="002B0D98">
        <w:rPr>
          <w:rFonts w:cs="Times New Roman"/>
          <w:i/>
          <w:iCs/>
        </w:rPr>
        <w:t>PowerCoop Cambia el Futuro</w:t>
      </w:r>
      <w:r w:rsidR="00E44898" w:rsidRPr="002B0D98">
        <w:rPr>
          <w:rFonts w:cs="Times New Roman"/>
        </w:rPr>
        <w:t>-</w:t>
      </w:r>
      <w:r w:rsidR="00E44898" w:rsidRPr="002B0D98">
        <w:rPr>
          <w:rFonts w:cs="Times New Roman"/>
          <w:i/>
          <w:iCs/>
        </w:rPr>
        <w:t>Seminário Internacional Comunidades Energéticas de Autoconsumo: Análise organizacional sob uma perspetiva jurídica, de gestão e tecnológica</w:t>
      </w:r>
      <w:r w:rsidR="00E44898">
        <w:rPr>
          <w:rFonts w:cs="Times New Roman"/>
          <w:i/>
          <w:iCs/>
        </w:rPr>
        <w:t xml:space="preserve">, na </w:t>
      </w:r>
      <w:r w:rsidR="007430F7" w:rsidRPr="002B0D98">
        <w:rPr>
          <w:rFonts w:cs="Times New Roman"/>
        </w:rPr>
        <w:t xml:space="preserve">sessão plenária subordinada ao tema “Tipologia de comunidades de energia”, moderada pela Profª Doutora Deolinda Meira, </w:t>
      </w:r>
      <w:r w:rsidR="00E44898">
        <w:rPr>
          <w:rFonts w:cs="Times New Roman"/>
        </w:rPr>
        <w:t xml:space="preserve">que teve lugar na </w:t>
      </w:r>
      <w:r w:rsidR="007430F7" w:rsidRPr="002B0D98">
        <w:rPr>
          <w:rFonts w:cs="Times New Roman"/>
        </w:rPr>
        <w:t>Faculdade de Economia da Universidade de Coimbra</w:t>
      </w:r>
      <w:r w:rsidR="00E44898">
        <w:rPr>
          <w:rFonts w:cs="Times New Roman"/>
        </w:rPr>
        <w:t xml:space="preserve"> no dia</w:t>
      </w:r>
      <w:r w:rsidR="007430F7" w:rsidRPr="002B0D98">
        <w:rPr>
          <w:rFonts w:cs="Times New Roman"/>
        </w:rPr>
        <w:t xml:space="preserve"> 24 de janeiro de 2024. </w:t>
      </w:r>
    </w:p>
  </w:footnote>
  <w:footnote w:id="2">
    <w:p w14:paraId="49D2AEC2" w14:textId="51FED4AD" w:rsidR="003564BA" w:rsidRPr="002B0D98" w:rsidRDefault="003564BA" w:rsidP="002B0D98">
      <w:pPr>
        <w:pStyle w:val="Textodenotaderodap"/>
        <w:rPr>
          <w:rFonts w:cs="Times New Roman"/>
        </w:rPr>
      </w:pPr>
      <w:r w:rsidRPr="002B0D98">
        <w:rPr>
          <w:rStyle w:val="Refdenotaderodap"/>
          <w:rFonts w:cs="Times New Roman"/>
        </w:rPr>
        <w:footnoteRef/>
      </w:r>
      <w:r w:rsidRPr="002B0D98">
        <w:rPr>
          <w:rFonts w:cs="Times New Roman"/>
        </w:rPr>
        <w:t xml:space="preserve"> Diretiva (UE) 2019/944 do Parlamento Europeu e do Conselho de 5 de junho de 2019 relativa a regras comuns para o mercado interno da eletricidade e que altera a Diretiva 2012/27/U</w:t>
      </w:r>
      <w:r w:rsidR="00B05CD8">
        <w:rPr>
          <w:rFonts w:cs="Times New Roman"/>
        </w:rPr>
        <w:t>E</w:t>
      </w:r>
      <w:r w:rsidRPr="002B0D98">
        <w:rPr>
          <w:rFonts w:cs="Times New Roman"/>
        </w:rPr>
        <w:t xml:space="preserve"> (reformulação).</w:t>
      </w:r>
    </w:p>
  </w:footnote>
  <w:footnote w:id="3">
    <w:p w14:paraId="1785A19D" w14:textId="550B4C71" w:rsidR="004B7A1B" w:rsidRPr="002B0D98" w:rsidRDefault="004B7A1B" w:rsidP="002B0D98">
      <w:pPr>
        <w:pStyle w:val="Textodenotaderodap"/>
        <w:rPr>
          <w:rFonts w:cs="Times New Roman"/>
        </w:rPr>
      </w:pPr>
      <w:r w:rsidRPr="002B0D98">
        <w:rPr>
          <w:rStyle w:val="Refdenotaderodap"/>
          <w:rFonts w:cs="Times New Roman"/>
        </w:rPr>
        <w:footnoteRef/>
      </w:r>
      <w:r w:rsidRPr="002B0D98">
        <w:rPr>
          <w:rFonts w:cs="Times New Roman"/>
        </w:rPr>
        <w:t xml:space="preserve"> Diretiva (UE) 2018/2001 do </w:t>
      </w:r>
      <w:r w:rsidR="003564BA" w:rsidRPr="002B0D98">
        <w:rPr>
          <w:rFonts w:cs="Times New Roman"/>
        </w:rPr>
        <w:t>P</w:t>
      </w:r>
      <w:r w:rsidRPr="002B0D98">
        <w:rPr>
          <w:rFonts w:cs="Times New Roman"/>
        </w:rPr>
        <w:t xml:space="preserve">arlamento </w:t>
      </w:r>
      <w:r w:rsidR="003564BA" w:rsidRPr="002B0D98">
        <w:rPr>
          <w:rFonts w:cs="Times New Roman"/>
        </w:rPr>
        <w:t>E</w:t>
      </w:r>
      <w:r w:rsidRPr="002B0D98">
        <w:rPr>
          <w:rFonts w:cs="Times New Roman"/>
        </w:rPr>
        <w:t xml:space="preserve">uropeu e do </w:t>
      </w:r>
      <w:r w:rsidR="003564BA" w:rsidRPr="002B0D98">
        <w:rPr>
          <w:rFonts w:cs="Times New Roman"/>
        </w:rPr>
        <w:t>C</w:t>
      </w:r>
      <w:r w:rsidRPr="002B0D98">
        <w:rPr>
          <w:rFonts w:cs="Times New Roman"/>
        </w:rPr>
        <w:t>onselho de 11 de dezembro de 2018 relativa à promoção da utilização de energia de fontes renováveis (reformulação).</w:t>
      </w:r>
    </w:p>
  </w:footnote>
  <w:footnote w:id="4">
    <w:p w14:paraId="79F31BBF" w14:textId="3514EFC4" w:rsidR="00734977" w:rsidRPr="002E41C9" w:rsidRDefault="00734977" w:rsidP="002B0D98">
      <w:pPr>
        <w:pStyle w:val="Textodenotaderodap"/>
        <w:rPr>
          <w:rFonts w:cs="Times New Roman"/>
        </w:rPr>
      </w:pPr>
      <w:r w:rsidRPr="002B0D98">
        <w:rPr>
          <w:rStyle w:val="Refdenotaderodap"/>
          <w:rFonts w:cs="Times New Roman"/>
        </w:rPr>
        <w:footnoteRef/>
      </w:r>
      <w:r w:rsidRPr="002B0D98">
        <w:rPr>
          <w:rFonts w:cs="Times New Roman"/>
        </w:rPr>
        <w:t xml:space="preserve"> A Grécia foi </w:t>
      </w:r>
      <w:r w:rsidR="00B05CD8">
        <w:rPr>
          <w:rFonts w:cs="Times New Roman"/>
        </w:rPr>
        <w:t>o</w:t>
      </w:r>
      <w:r w:rsidRPr="002B0D98">
        <w:rPr>
          <w:rFonts w:cs="Times New Roman"/>
        </w:rPr>
        <w:t xml:space="preserve"> primeiro país a </w:t>
      </w:r>
      <w:r w:rsidR="00B05CD8">
        <w:rPr>
          <w:rFonts w:cs="Times New Roman"/>
        </w:rPr>
        <w:t xml:space="preserve">adotar </w:t>
      </w:r>
      <w:r w:rsidRPr="002B0D98">
        <w:rPr>
          <w:rFonts w:cs="Times New Roman"/>
        </w:rPr>
        <w:t xml:space="preserve">normas sobre comunidades energéticas, através da Lei 4513/2018, de 22 de janeiro, </w:t>
      </w:r>
      <w:r w:rsidR="00B05CD8">
        <w:rPr>
          <w:rFonts w:cs="Times New Roman"/>
        </w:rPr>
        <w:t xml:space="preserve">configurando-as como </w:t>
      </w:r>
      <w:r w:rsidRPr="002B0D98">
        <w:rPr>
          <w:rFonts w:cs="Times New Roman"/>
        </w:rPr>
        <w:t>cooperativas. Sobre esta experiência legislativa, v.</w:t>
      </w:r>
      <w:r w:rsidR="00B05CD8">
        <w:rPr>
          <w:rFonts w:cs="Times New Roman"/>
        </w:rPr>
        <w:t xml:space="preserve"> Gemma</w:t>
      </w:r>
      <w:r w:rsidRPr="002B0D98">
        <w:rPr>
          <w:rFonts w:cs="Times New Roman"/>
        </w:rPr>
        <w:t xml:space="preserve"> </w:t>
      </w:r>
      <w:r w:rsidR="00B05CD8">
        <w:rPr>
          <w:rFonts w:cs="Times New Roman"/>
        </w:rPr>
        <w:t>F</w:t>
      </w:r>
      <w:r w:rsidR="00B05CD8" w:rsidRPr="002B0D98">
        <w:rPr>
          <w:rFonts w:cs="Times New Roman"/>
        </w:rPr>
        <w:t xml:space="preserve">ajardo </w:t>
      </w:r>
      <w:r w:rsidR="00B05CD8">
        <w:rPr>
          <w:rFonts w:cs="Times New Roman"/>
        </w:rPr>
        <w:t>G</w:t>
      </w:r>
      <w:r w:rsidR="00B05CD8" w:rsidRPr="002B0D98">
        <w:rPr>
          <w:rFonts w:cs="Times New Roman"/>
        </w:rPr>
        <w:t>arcía</w:t>
      </w:r>
      <w:r w:rsidR="00B05CD8">
        <w:rPr>
          <w:rFonts w:cs="Times New Roman"/>
        </w:rPr>
        <w:t xml:space="preserve"> /M. </w:t>
      </w:r>
      <w:r w:rsidRPr="002B0D98">
        <w:rPr>
          <w:rFonts w:cs="Times New Roman"/>
        </w:rPr>
        <w:t>F</w:t>
      </w:r>
      <w:r w:rsidR="00B05CD8" w:rsidRPr="002B0D98">
        <w:rPr>
          <w:rFonts w:cs="Times New Roman"/>
        </w:rPr>
        <w:t>rantzeskaki</w:t>
      </w:r>
      <w:r w:rsidRPr="002B0D98">
        <w:rPr>
          <w:rFonts w:cs="Times New Roman"/>
        </w:rPr>
        <w:t xml:space="preserve">, “Las comunidades energéticas en Grecia”, </w:t>
      </w:r>
      <w:r w:rsidR="00B05CD8" w:rsidRPr="00B05CD8">
        <w:rPr>
          <w:rFonts w:cs="Times New Roman"/>
          <w:i/>
          <w:iCs/>
        </w:rPr>
        <w:t>Revesco</w:t>
      </w:r>
      <w:r w:rsidRPr="002B0D98">
        <w:rPr>
          <w:rFonts w:cs="Times New Roman"/>
        </w:rPr>
        <w:t xml:space="preserve">, nº 137, 2021, p. 3; </w:t>
      </w:r>
      <w:r w:rsidR="00B05CD8">
        <w:rPr>
          <w:rFonts w:cs="Times New Roman"/>
        </w:rPr>
        <w:t xml:space="preserve">I. </w:t>
      </w:r>
      <w:r w:rsidR="00B05CD8" w:rsidRPr="002B0D98">
        <w:rPr>
          <w:rFonts w:cs="Times New Roman"/>
        </w:rPr>
        <w:t>Douvitsa, “</w:t>
      </w:r>
      <w:r w:rsidRPr="002B0D98">
        <w:rPr>
          <w:rFonts w:cs="Times New Roman"/>
        </w:rPr>
        <w:t xml:space="preserve">The new law on energy communities in Greece”, </w:t>
      </w:r>
      <w:r w:rsidRPr="00B05CD8">
        <w:rPr>
          <w:rFonts w:cs="Times New Roman"/>
          <w:i/>
          <w:iCs/>
        </w:rPr>
        <w:t>Cooperativismo e Economía Social</w:t>
      </w:r>
      <w:r w:rsidRPr="002B0D98">
        <w:rPr>
          <w:rFonts w:cs="Times New Roman"/>
        </w:rPr>
        <w:t xml:space="preserve">, nº 40 </w:t>
      </w:r>
      <w:r w:rsidR="00E44898">
        <w:rPr>
          <w:rFonts w:cs="Times New Roman"/>
        </w:rPr>
        <w:t>(2017-</w:t>
      </w:r>
      <w:r w:rsidRPr="002B0D98">
        <w:rPr>
          <w:rFonts w:cs="Times New Roman"/>
        </w:rPr>
        <w:t>2018</w:t>
      </w:r>
      <w:r w:rsidR="00E44898">
        <w:rPr>
          <w:rFonts w:cs="Times New Roman"/>
        </w:rPr>
        <w:t>)</w:t>
      </w:r>
      <w:r w:rsidRPr="002B0D98">
        <w:rPr>
          <w:rFonts w:cs="Times New Roman"/>
        </w:rPr>
        <w:t>, p. 3</w:t>
      </w:r>
      <w:r w:rsidR="00E44898">
        <w:rPr>
          <w:rFonts w:cs="Times New Roman"/>
        </w:rPr>
        <w:t>1, ss</w:t>
      </w:r>
      <w:r w:rsidRPr="002B0D98">
        <w:rPr>
          <w:rFonts w:cs="Times New Roman"/>
        </w:rPr>
        <w:t>.</w:t>
      </w:r>
      <w:r w:rsidR="00A5502E">
        <w:rPr>
          <w:rFonts w:cs="Times New Roman"/>
        </w:rPr>
        <w:t xml:space="preserve"> </w:t>
      </w:r>
      <w:r w:rsidR="00A5502E" w:rsidRPr="00A5502E">
        <w:rPr>
          <w:rFonts w:cs="Times New Roman"/>
          <w:lang w:val="en-GB"/>
        </w:rPr>
        <w:t xml:space="preserve">V. </w:t>
      </w:r>
      <w:r w:rsidR="00A5502E">
        <w:rPr>
          <w:rFonts w:cs="Times New Roman"/>
          <w:lang w:val="en-GB"/>
        </w:rPr>
        <w:t>tb</w:t>
      </w:r>
      <w:r w:rsidRPr="00A5502E">
        <w:rPr>
          <w:rFonts w:cs="Times New Roman"/>
          <w:lang w:val="en-GB"/>
        </w:rPr>
        <w:t xml:space="preserve">. </w:t>
      </w:r>
      <w:r w:rsidR="00B05CD8" w:rsidRPr="00B05CD8">
        <w:rPr>
          <w:rFonts w:cs="Times New Roman"/>
          <w:lang w:val="en-GB"/>
        </w:rPr>
        <w:t>M.</w:t>
      </w:r>
      <w:r w:rsidR="00A5502E">
        <w:rPr>
          <w:rFonts w:cs="Times New Roman"/>
          <w:lang w:val="en-GB"/>
        </w:rPr>
        <w:t xml:space="preserve"> </w:t>
      </w:r>
      <w:r w:rsidR="00B05CD8" w:rsidRPr="00B05CD8">
        <w:rPr>
          <w:rFonts w:cs="Times New Roman"/>
          <w:lang w:val="en-GB"/>
        </w:rPr>
        <w:t xml:space="preserve">E. </w:t>
      </w:r>
      <w:r w:rsidRPr="00B05CD8">
        <w:rPr>
          <w:rFonts w:cs="Times New Roman"/>
          <w:lang w:val="en-GB"/>
        </w:rPr>
        <w:t>B</w:t>
      </w:r>
      <w:r w:rsidR="00B05CD8" w:rsidRPr="00B05CD8">
        <w:rPr>
          <w:rFonts w:cs="Times New Roman"/>
          <w:lang w:val="en-GB"/>
        </w:rPr>
        <w:t>iresselioglu/</w:t>
      </w:r>
      <w:r w:rsidRPr="00B05CD8">
        <w:rPr>
          <w:rFonts w:cs="Times New Roman"/>
          <w:lang w:val="en-GB"/>
        </w:rPr>
        <w:t xml:space="preserve"> </w:t>
      </w:r>
      <w:r w:rsidR="00B05CD8" w:rsidRPr="00B05CD8">
        <w:rPr>
          <w:rFonts w:cs="Times New Roman"/>
          <w:lang w:val="en-GB"/>
        </w:rPr>
        <w:t xml:space="preserve">S. A. </w:t>
      </w:r>
      <w:r w:rsidRPr="00B05CD8">
        <w:rPr>
          <w:rFonts w:cs="Times New Roman"/>
          <w:lang w:val="en-GB"/>
        </w:rPr>
        <w:t>L</w:t>
      </w:r>
      <w:r w:rsidR="00B05CD8" w:rsidRPr="00B05CD8">
        <w:rPr>
          <w:rFonts w:cs="Times New Roman"/>
          <w:lang w:val="en-GB"/>
        </w:rPr>
        <w:t xml:space="preserve">imoncuoglu/M. H. </w:t>
      </w:r>
      <w:r w:rsidRPr="00B05CD8">
        <w:rPr>
          <w:rFonts w:cs="Times New Roman"/>
          <w:lang w:val="en-GB"/>
        </w:rPr>
        <w:t>D</w:t>
      </w:r>
      <w:r w:rsidR="00B05CD8" w:rsidRPr="00B05CD8">
        <w:rPr>
          <w:rFonts w:cs="Times New Roman"/>
          <w:lang w:val="en-GB"/>
        </w:rPr>
        <w:t>emir/J.</w:t>
      </w:r>
      <w:r w:rsidRPr="00B05CD8">
        <w:rPr>
          <w:rFonts w:cs="Times New Roman"/>
          <w:lang w:val="en-GB"/>
        </w:rPr>
        <w:t xml:space="preserve"> </w:t>
      </w:r>
      <w:r w:rsidRPr="002B0D98">
        <w:rPr>
          <w:rFonts w:cs="Times New Roman"/>
          <w:lang w:val="en-GB"/>
        </w:rPr>
        <w:t>R</w:t>
      </w:r>
      <w:r w:rsidR="00B05CD8" w:rsidRPr="002B0D98">
        <w:rPr>
          <w:rFonts w:cs="Times New Roman"/>
          <w:lang w:val="en-GB"/>
        </w:rPr>
        <w:t>eichl</w:t>
      </w:r>
      <w:r w:rsidR="00B05CD8">
        <w:rPr>
          <w:rFonts w:cs="Times New Roman"/>
          <w:lang w:val="en-GB"/>
        </w:rPr>
        <w:t>/</w:t>
      </w:r>
      <w:r w:rsidRPr="00B05CD8">
        <w:rPr>
          <w:rFonts w:cs="Times New Roman"/>
          <w:lang w:val="en-GB"/>
        </w:rPr>
        <w:t xml:space="preserve"> </w:t>
      </w:r>
      <w:r w:rsidR="00B05CD8">
        <w:rPr>
          <w:rFonts w:cs="Times New Roman"/>
          <w:lang w:val="en-GB"/>
        </w:rPr>
        <w:t xml:space="preserve">K. </w:t>
      </w:r>
      <w:r w:rsidRPr="002B0D98">
        <w:rPr>
          <w:rFonts w:cs="Times New Roman"/>
          <w:lang w:val="en-GB"/>
        </w:rPr>
        <w:t>B</w:t>
      </w:r>
      <w:r w:rsidR="00B05CD8" w:rsidRPr="002B0D98">
        <w:rPr>
          <w:rFonts w:cs="Times New Roman"/>
          <w:lang w:val="en-GB"/>
        </w:rPr>
        <w:t>urgstaller</w:t>
      </w:r>
      <w:r w:rsidR="00B05CD8">
        <w:rPr>
          <w:rFonts w:cs="Times New Roman"/>
          <w:lang w:val="en-GB"/>
        </w:rPr>
        <w:t>/A.</w:t>
      </w:r>
      <w:r w:rsidRPr="002B0D98">
        <w:rPr>
          <w:rFonts w:cs="Times New Roman"/>
          <w:lang w:val="en-GB"/>
        </w:rPr>
        <w:t xml:space="preserve"> S</w:t>
      </w:r>
      <w:r w:rsidR="00B05CD8" w:rsidRPr="002B0D98">
        <w:rPr>
          <w:rFonts w:cs="Times New Roman"/>
          <w:lang w:val="en-GB"/>
        </w:rPr>
        <w:t>ciullo</w:t>
      </w:r>
      <w:r w:rsidR="00B05CD8">
        <w:rPr>
          <w:rFonts w:cs="Times New Roman"/>
          <w:lang w:val="en-GB"/>
        </w:rPr>
        <w:t xml:space="preserve">/E. </w:t>
      </w:r>
      <w:r w:rsidRPr="002B0D98">
        <w:rPr>
          <w:rFonts w:cs="Times New Roman"/>
          <w:lang w:val="en-GB"/>
        </w:rPr>
        <w:t>F</w:t>
      </w:r>
      <w:r w:rsidR="00B05CD8" w:rsidRPr="002B0D98">
        <w:rPr>
          <w:rFonts w:cs="Times New Roman"/>
          <w:lang w:val="en-GB"/>
        </w:rPr>
        <w:t>errero</w:t>
      </w:r>
      <w:r w:rsidRPr="002B0D98">
        <w:rPr>
          <w:rFonts w:cs="Times New Roman"/>
          <w:lang w:val="en-GB"/>
        </w:rPr>
        <w:t>,</w:t>
      </w:r>
      <w:r w:rsidR="00B05CD8">
        <w:rPr>
          <w:rFonts w:cs="Times New Roman"/>
          <w:lang w:val="en-GB"/>
        </w:rPr>
        <w:t xml:space="preserve"> </w:t>
      </w:r>
      <w:r w:rsidRPr="002B0D98">
        <w:rPr>
          <w:rFonts w:cs="Times New Roman"/>
          <w:lang w:val="en-GB"/>
        </w:rPr>
        <w:t xml:space="preserve">“Legal Provisions and Market Conditions for Energy Communities in Austria, Germany, Greece, Italy, Spain, and Turkey: A Comparative Assessment”, </w:t>
      </w:r>
      <w:r w:rsidRPr="00B05CD8">
        <w:rPr>
          <w:rFonts w:cs="Times New Roman"/>
          <w:i/>
          <w:iCs/>
          <w:lang w:val="en-GB"/>
        </w:rPr>
        <w:t>Sustainability</w:t>
      </w:r>
      <w:r w:rsidRPr="002B0D98">
        <w:rPr>
          <w:rFonts w:cs="Times New Roman"/>
          <w:lang w:val="en-GB"/>
        </w:rPr>
        <w:t>, nº 13, 2021, p.</w:t>
      </w:r>
      <w:r w:rsidR="00B05CD8">
        <w:rPr>
          <w:rFonts w:cs="Times New Roman"/>
          <w:lang w:val="en-GB"/>
        </w:rPr>
        <w:t xml:space="preserve"> </w:t>
      </w:r>
      <w:r w:rsidRPr="002B0D98">
        <w:rPr>
          <w:rFonts w:cs="Times New Roman"/>
          <w:lang w:val="en-GB"/>
        </w:rPr>
        <w:t>15</w:t>
      </w:r>
      <w:r w:rsidR="00B05CD8">
        <w:rPr>
          <w:rFonts w:cs="Times New Roman"/>
          <w:lang w:val="en-GB"/>
        </w:rPr>
        <w:t>.</w:t>
      </w:r>
      <w:r w:rsidR="002E41C9">
        <w:rPr>
          <w:rFonts w:cs="Times New Roman"/>
          <w:lang w:val="en-GB"/>
        </w:rPr>
        <w:t xml:space="preserve"> </w:t>
      </w:r>
      <w:r w:rsidR="002E41C9" w:rsidRPr="002E41C9">
        <w:rPr>
          <w:rFonts w:cs="Times New Roman"/>
        </w:rPr>
        <w:t>Na doutrina espanhola,</w:t>
      </w:r>
      <w:r w:rsidR="002E41C9">
        <w:rPr>
          <w:rFonts w:cs="Times New Roman"/>
        </w:rPr>
        <w:t xml:space="preserve"> sobre a questão de saber qual será a forma jurídica que melhor serv</w:t>
      </w:r>
      <w:r w:rsidR="00A5502E">
        <w:rPr>
          <w:rFonts w:cs="Times New Roman"/>
        </w:rPr>
        <w:t>e</w:t>
      </w:r>
      <w:r w:rsidR="002E41C9">
        <w:rPr>
          <w:rFonts w:cs="Times New Roman"/>
        </w:rPr>
        <w:t xml:space="preserve"> as finalidades das comunidades de energia, v</w:t>
      </w:r>
      <w:r w:rsidR="00A5502E">
        <w:rPr>
          <w:rFonts w:cs="Times New Roman"/>
        </w:rPr>
        <w:t>.</w:t>
      </w:r>
      <w:r w:rsidR="00A5502E" w:rsidRPr="002B0D98">
        <w:rPr>
          <w:rFonts w:cs="Times New Roman"/>
        </w:rPr>
        <w:t xml:space="preserve"> Elisabet González Pons/Cristina R. Grau López</w:t>
      </w:r>
      <w:r w:rsidR="002E41C9" w:rsidRPr="00A5502E">
        <w:t>,</w:t>
      </w:r>
      <w:r w:rsidR="00A5502E">
        <w:t xml:space="preserve"> </w:t>
      </w:r>
      <w:r w:rsidR="00A5502E" w:rsidRPr="00A5502E">
        <w:rPr>
          <w:rFonts w:hint="cs"/>
        </w:rPr>
        <w:t>“</w:t>
      </w:r>
      <w:r w:rsidR="00A5502E" w:rsidRPr="00A5502E">
        <w:t>Las cooperativas de consumo el</w:t>
      </w:r>
      <w:r w:rsidR="00A5502E" w:rsidRPr="00A5502E">
        <w:rPr>
          <w:rFonts w:hint="cs"/>
        </w:rPr>
        <w:t>é</w:t>
      </w:r>
      <w:r w:rsidR="00A5502E" w:rsidRPr="00A5502E">
        <w:t>ctricas y las comunidades energ</w:t>
      </w:r>
      <w:r w:rsidR="00A5502E" w:rsidRPr="00A5502E">
        <w:rPr>
          <w:rFonts w:hint="cs"/>
        </w:rPr>
        <w:t>é</w:t>
      </w:r>
      <w:r w:rsidR="00A5502E" w:rsidRPr="00A5502E">
        <w:t>ticas</w:t>
      </w:r>
      <w:r w:rsidR="00A5502E" w:rsidRPr="00A5502E">
        <w:rPr>
          <w:rFonts w:hint="cs"/>
        </w:rPr>
        <w:t>”</w:t>
      </w:r>
      <w:r w:rsidR="00A5502E" w:rsidRPr="00A5502E">
        <w:t>, publicado por la Confederaci</w:t>
      </w:r>
      <w:r w:rsidR="00A5502E" w:rsidRPr="00A5502E">
        <w:rPr>
          <w:rFonts w:hint="cs"/>
        </w:rPr>
        <w:t>ó</w:t>
      </w:r>
      <w:r w:rsidR="00A5502E" w:rsidRPr="00A5502E">
        <w:t>n Espa</w:t>
      </w:r>
      <w:r w:rsidR="00A5502E" w:rsidRPr="00A5502E">
        <w:rPr>
          <w:rFonts w:hint="cs"/>
        </w:rPr>
        <w:t>ñ</w:t>
      </w:r>
      <w:r w:rsidR="00A5502E" w:rsidRPr="00A5502E">
        <w:t>ola de Cooperativas de Consumidores y Usuarios-Hispacoop, 202</w:t>
      </w:r>
      <w:r w:rsidR="00DB1CF5">
        <w:t>1</w:t>
      </w:r>
      <w:r w:rsidR="002E41C9" w:rsidRPr="00A5502E">
        <w:t xml:space="preserve">; </w:t>
      </w:r>
      <w:r w:rsidR="00A5502E">
        <w:t xml:space="preserve">F. </w:t>
      </w:r>
      <w:r w:rsidR="00A5502E" w:rsidRPr="00A5502E">
        <w:t xml:space="preserve">de </w:t>
      </w:r>
      <w:r w:rsidR="00A5502E">
        <w:t>L</w:t>
      </w:r>
      <w:r w:rsidR="00A5502E" w:rsidRPr="00A5502E">
        <w:t xml:space="preserve">a </w:t>
      </w:r>
      <w:r w:rsidR="00A5502E">
        <w:t>V</w:t>
      </w:r>
      <w:r w:rsidR="00A5502E" w:rsidRPr="00A5502E">
        <w:t xml:space="preserve">ega </w:t>
      </w:r>
      <w:r w:rsidR="00A5502E">
        <w:t>G</w:t>
      </w:r>
      <w:r w:rsidR="00A5502E" w:rsidRPr="00A5502E">
        <w:t>arcía</w:t>
      </w:r>
      <w:r w:rsidR="002E41C9" w:rsidRPr="00A5502E">
        <w:t>, “La cooperativa como comunidad energética y sus especialidades retributivas” en De la Vega García, F.</w:t>
      </w:r>
      <w:r w:rsidR="00A5502E">
        <w:t>/</w:t>
      </w:r>
      <w:r w:rsidR="002E41C9" w:rsidRPr="00A5502E">
        <w:t xml:space="preserve"> Pardo López, M.M. (Dir.)</w:t>
      </w:r>
      <w:r w:rsidR="00A5502E">
        <w:t>/</w:t>
      </w:r>
      <w:r w:rsidR="002E41C9" w:rsidRPr="00A5502E">
        <w:t xml:space="preserve"> Sánchez García, A., (Coord.), </w:t>
      </w:r>
      <w:r w:rsidR="002E41C9" w:rsidRPr="00A5502E">
        <w:rPr>
          <w:i/>
          <w:iCs/>
        </w:rPr>
        <w:t>La irrupción de la forma social cooperativa en el mercado eléctrico</w:t>
      </w:r>
      <w:r w:rsidR="002E41C9" w:rsidRPr="00A5502E">
        <w:t xml:space="preserve">, </w:t>
      </w:r>
      <w:r w:rsidR="00A5502E">
        <w:t xml:space="preserve">Pamplona: </w:t>
      </w:r>
      <w:r w:rsidR="002E41C9" w:rsidRPr="00A5502E">
        <w:t>Aranzadi, 2022</w:t>
      </w:r>
      <w:r w:rsidR="00A5502E">
        <w:t>;</w:t>
      </w:r>
      <w:r w:rsidR="002E41C9" w:rsidRPr="00A5502E">
        <w:t xml:space="preserve"> </w:t>
      </w:r>
      <w:r w:rsidR="00A5502E">
        <w:t xml:space="preserve">M. J. </w:t>
      </w:r>
      <w:r w:rsidR="002E41C9" w:rsidRPr="00A5502E">
        <w:t xml:space="preserve">Vañó Vañó, “Participación público-privada en la transición energética a través de comunidades energéticas en forma cooperativa”, </w:t>
      </w:r>
      <w:r w:rsidR="002E41C9" w:rsidRPr="00A5502E">
        <w:rPr>
          <w:i/>
          <w:iCs/>
        </w:rPr>
        <w:t>CIRIEC-España, Revista Jurídica de Economía Social y Cooperativa</w:t>
      </w:r>
      <w:r w:rsidR="002E41C9" w:rsidRPr="00A5502E">
        <w:t xml:space="preserve"> 42 (2023);</w:t>
      </w:r>
      <w:r w:rsidR="002E41C9">
        <w:t xml:space="preserve"> Elisabet González Pons, “Las comunidades energéticas en Europa: Un nuevo impulso para las cooperativas?”, </w:t>
      </w:r>
      <w:r w:rsidR="002E41C9" w:rsidRPr="00A5502E">
        <w:rPr>
          <w:i/>
          <w:iCs/>
        </w:rPr>
        <w:t>Cooperativismo e Economía Social</w:t>
      </w:r>
      <w:r w:rsidR="002E41C9">
        <w:t xml:space="preserve">, </w:t>
      </w:r>
      <w:r w:rsidR="00A5502E">
        <w:t>n.º</w:t>
      </w:r>
      <w:r w:rsidR="002E41C9" w:rsidRPr="002E41C9">
        <w:t xml:space="preserve"> 45 (2022-2023), p</w:t>
      </w:r>
      <w:r w:rsidR="00A5502E">
        <w:t>.</w:t>
      </w:r>
      <w:r w:rsidR="002E41C9" w:rsidRPr="002E41C9">
        <w:t xml:space="preserve"> 55-75</w:t>
      </w:r>
      <w:r w:rsidR="002E41C9">
        <w:t>.</w:t>
      </w:r>
      <w:r w:rsidR="002E41C9" w:rsidRPr="002E41C9">
        <w:cr/>
      </w:r>
    </w:p>
  </w:footnote>
  <w:footnote w:id="5">
    <w:p w14:paraId="6E901EFD" w14:textId="451BC00E" w:rsidR="00264DC9" w:rsidRPr="002B0D98" w:rsidRDefault="00264DC9" w:rsidP="002B0D98">
      <w:pPr>
        <w:pStyle w:val="Textodenotaderodap"/>
        <w:rPr>
          <w:rFonts w:cs="Times New Roman"/>
        </w:rPr>
      </w:pPr>
      <w:r w:rsidRPr="002B0D98">
        <w:rPr>
          <w:rStyle w:val="Refdenotaderodap"/>
          <w:rFonts w:cs="Times New Roman"/>
        </w:rPr>
        <w:footnoteRef/>
      </w:r>
      <w:r w:rsidRPr="002B0D98">
        <w:rPr>
          <w:rFonts w:cs="Times New Roman"/>
        </w:rPr>
        <w:t xml:space="preserve"> Para a súmula das caraterísticas </w:t>
      </w:r>
      <w:r w:rsidR="00E44898">
        <w:rPr>
          <w:rFonts w:cs="Times New Roman"/>
        </w:rPr>
        <w:t>que são comuns</w:t>
      </w:r>
      <w:r w:rsidRPr="002B0D98">
        <w:rPr>
          <w:rFonts w:cs="Times New Roman"/>
        </w:rPr>
        <w:t xml:space="preserve"> e </w:t>
      </w:r>
      <w:r w:rsidR="00E44898">
        <w:rPr>
          <w:rFonts w:cs="Times New Roman"/>
        </w:rPr>
        <w:t xml:space="preserve">das </w:t>
      </w:r>
      <w:r w:rsidRPr="002B0D98">
        <w:rPr>
          <w:rFonts w:cs="Times New Roman"/>
        </w:rPr>
        <w:t xml:space="preserve">diferenças que as separam, v.  Elisabet González Pons/Cristina R. Grau López, </w:t>
      </w:r>
      <w:proofErr w:type="gramStart"/>
      <w:r w:rsidRPr="002B0D98">
        <w:rPr>
          <w:rFonts w:cs="Times New Roman"/>
          <w:i/>
          <w:iCs/>
        </w:rPr>
        <w:t>Las</w:t>
      </w:r>
      <w:proofErr w:type="gramEnd"/>
      <w:r w:rsidRPr="002B0D98">
        <w:rPr>
          <w:rFonts w:cs="Times New Roman"/>
          <w:i/>
          <w:iCs/>
        </w:rPr>
        <w:t xml:space="preserve"> cooperativas de consumo eléctricas y las comunidades energéticas</w:t>
      </w:r>
      <w:r w:rsidRPr="002B0D98">
        <w:rPr>
          <w:rFonts w:cs="Times New Roman"/>
        </w:rPr>
        <w:t xml:space="preserve">, </w:t>
      </w:r>
      <w:r w:rsidR="00DB1CF5">
        <w:rPr>
          <w:rFonts w:cs="Times New Roman"/>
        </w:rPr>
        <w:t>cit.</w:t>
      </w:r>
      <w:r w:rsidR="00734977" w:rsidRPr="002B0D98">
        <w:rPr>
          <w:rFonts w:cs="Times New Roman"/>
        </w:rPr>
        <w:t>, p. 17.</w:t>
      </w:r>
    </w:p>
  </w:footnote>
  <w:footnote w:id="6">
    <w:p w14:paraId="7BE60318" w14:textId="2FD427D0" w:rsidR="00B05CD8" w:rsidRPr="002B0D98" w:rsidRDefault="00B05CD8" w:rsidP="00A5502E">
      <w:pPr>
        <w:pStyle w:val="Textodenotaderodap"/>
        <w:rPr>
          <w:rFonts w:cs="Times New Roman"/>
        </w:rPr>
      </w:pPr>
      <w:r w:rsidRPr="002B0D98">
        <w:rPr>
          <w:rStyle w:val="Refdenotaderodap"/>
          <w:rFonts w:cs="Times New Roman"/>
        </w:rPr>
        <w:footnoteRef/>
      </w:r>
      <w:r w:rsidRPr="002B0D98">
        <w:rPr>
          <w:rFonts w:cs="Times New Roman"/>
        </w:rPr>
        <w:t xml:space="preserve"> As Diretivas consagram a liberdade </w:t>
      </w:r>
      <w:r w:rsidR="00E44898">
        <w:rPr>
          <w:rFonts w:cs="Times New Roman"/>
        </w:rPr>
        <w:t xml:space="preserve">em matéria de </w:t>
      </w:r>
      <w:r w:rsidRPr="002B0D98">
        <w:rPr>
          <w:rFonts w:cs="Times New Roman"/>
        </w:rPr>
        <w:t>forma jurídica que as comunidades energéticas podem assumir. Cfr., a este propósito, o considerando 71 da Diretiva 2018/2001</w:t>
      </w:r>
      <w:r w:rsidR="00981310">
        <w:rPr>
          <w:rFonts w:cs="Times New Roman"/>
        </w:rPr>
        <w:t xml:space="preserve"> e </w:t>
      </w:r>
      <w:r w:rsidR="00E44898">
        <w:rPr>
          <w:rFonts w:cs="Times New Roman"/>
        </w:rPr>
        <w:t xml:space="preserve">o </w:t>
      </w:r>
      <w:r w:rsidR="00981310">
        <w:rPr>
          <w:rFonts w:cs="Times New Roman"/>
        </w:rPr>
        <w:t>considerando 44 da Diretiva EU 2019/944</w:t>
      </w:r>
      <w:r w:rsidRPr="002B0D98">
        <w:rPr>
          <w:rFonts w:cs="Times New Roman"/>
        </w:rPr>
        <w:t>. Na doutrina, v. Gemma Fajardo</w:t>
      </w:r>
      <w:r w:rsidR="00981310">
        <w:rPr>
          <w:rFonts w:cs="Times New Roman"/>
        </w:rPr>
        <w:t xml:space="preserve"> García</w:t>
      </w:r>
      <w:r w:rsidRPr="002B0D98">
        <w:rPr>
          <w:rFonts w:cs="Times New Roman"/>
        </w:rPr>
        <w:t>, “El autoconsumo de energ</w:t>
      </w:r>
      <w:r>
        <w:rPr>
          <w:rFonts w:cs="Times New Roman"/>
        </w:rPr>
        <w:t>í</w:t>
      </w:r>
      <w:r w:rsidRPr="002B0D98">
        <w:rPr>
          <w:rFonts w:cs="Times New Roman"/>
        </w:rPr>
        <w:t>a renovable, las comunidades energéticas y las cooperativas”</w:t>
      </w:r>
      <w:r>
        <w:rPr>
          <w:rFonts w:cs="Times New Roman"/>
        </w:rPr>
        <w:t xml:space="preserve">, </w:t>
      </w:r>
      <w:r w:rsidRPr="00B05CD8">
        <w:rPr>
          <w:rFonts w:cs="Times New Roman"/>
          <w:i/>
          <w:iCs/>
        </w:rPr>
        <w:t>Notícias de la Economía Pública, Social y Cooperativa</w:t>
      </w:r>
      <w:r w:rsidRPr="002B0D98">
        <w:rPr>
          <w:rFonts w:cs="Times New Roman"/>
        </w:rPr>
        <w:t>, n.º 66, 2021, p. 49</w:t>
      </w:r>
      <w:r>
        <w:rPr>
          <w:rFonts w:cs="Times New Roman"/>
        </w:rPr>
        <w:t>.</w:t>
      </w:r>
    </w:p>
  </w:footnote>
  <w:footnote w:id="7">
    <w:p w14:paraId="24ABC2EA" w14:textId="59160CB9" w:rsidR="0036160E" w:rsidRPr="003219D2" w:rsidRDefault="0036160E" w:rsidP="00A5502E">
      <w:pPr>
        <w:pStyle w:val="NormalWeb"/>
        <w:shd w:val="clear" w:color="auto" w:fill="FFFFFF"/>
        <w:spacing w:before="0" w:beforeAutospacing="0" w:after="0" w:afterAutospacing="0"/>
        <w:jc w:val="both"/>
        <w:rPr>
          <w:color w:val="000000"/>
          <w:sz w:val="20"/>
          <w:szCs w:val="20"/>
        </w:rPr>
      </w:pPr>
      <w:r w:rsidRPr="002B0D98">
        <w:rPr>
          <w:rStyle w:val="Refdenotaderodap"/>
        </w:rPr>
        <w:footnoteRef/>
      </w:r>
      <w:r w:rsidRPr="002B0D98">
        <w:t xml:space="preserve"> </w:t>
      </w:r>
      <w:r w:rsidRPr="003219D2">
        <w:rPr>
          <w:sz w:val="20"/>
          <w:szCs w:val="20"/>
        </w:rPr>
        <w:t>Em alguns Estados-Membros, optou-se exclusivamente pelas cooperativas (o caso da Grécia</w:t>
      </w:r>
      <w:r w:rsidR="00981310" w:rsidRPr="003219D2">
        <w:rPr>
          <w:sz w:val="20"/>
          <w:szCs w:val="20"/>
        </w:rPr>
        <w:t>)</w:t>
      </w:r>
      <w:r w:rsidRPr="003219D2">
        <w:rPr>
          <w:sz w:val="20"/>
          <w:szCs w:val="20"/>
        </w:rPr>
        <w:t xml:space="preserve">. Sobre esta experiência, v.  </w:t>
      </w:r>
      <w:r w:rsidR="00981310" w:rsidRPr="003219D2">
        <w:rPr>
          <w:sz w:val="20"/>
          <w:szCs w:val="20"/>
        </w:rPr>
        <w:t>Gemma Fajardo García /M. Frantzeskaki, “Las comunidades energéticas en Grecia”, cit.,</w:t>
      </w:r>
      <w:r w:rsidR="009055DD" w:rsidRPr="003219D2">
        <w:rPr>
          <w:sz w:val="20"/>
          <w:szCs w:val="20"/>
        </w:rPr>
        <w:t xml:space="preserve"> p. 3, ss</w:t>
      </w:r>
      <w:r w:rsidRPr="003219D2">
        <w:rPr>
          <w:sz w:val="20"/>
          <w:szCs w:val="20"/>
        </w:rPr>
        <w:t>. Em Itália, optou-se pela cooperativa e associação. Sobre a experiência italiana, v. Felipe Barroco</w:t>
      </w:r>
      <w:r w:rsidR="009055DD" w:rsidRPr="003219D2">
        <w:rPr>
          <w:sz w:val="20"/>
          <w:szCs w:val="20"/>
        </w:rPr>
        <w:t>/</w:t>
      </w:r>
      <w:r w:rsidRPr="003219D2">
        <w:rPr>
          <w:sz w:val="20"/>
          <w:szCs w:val="20"/>
        </w:rPr>
        <w:t xml:space="preserve"> Francesca Cappellaro</w:t>
      </w:r>
      <w:r w:rsidR="009055DD" w:rsidRPr="003219D2">
        <w:rPr>
          <w:sz w:val="20"/>
          <w:szCs w:val="20"/>
        </w:rPr>
        <w:t>/</w:t>
      </w:r>
      <w:r w:rsidRPr="003219D2">
        <w:rPr>
          <w:sz w:val="20"/>
          <w:szCs w:val="20"/>
        </w:rPr>
        <w:t xml:space="preserve"> Carmen Palumbo</w:t>
      </w:r>
      <w:r w:rsidR="009055DD" w:rsidRPr="003219D2">
        <w:rPr>
          <w:sz w:val="20"/>
          <w:szCs w:val="20"/>
        </w:rPr>
        <w:t xml:space="preserve"> (Curatori)</w:t>
      </w:r>
      <w:r w:rsidRPr="003219D2">
        <w:rPr>
          <w:sz w:val="20"/>
          <w:szCs w:val="20"/>
        </w:rPr>
        <w:t xml:space="preserve">, “Le Comunità Energetiche in Italia. Una guida per orientare i cittadini nel nuevo mercato dell’energia”. </w:t>
      </w:r>
      <w:r w:rsidRPr="003219D2">
        <w:rPr>
          <w:i/>
          <w:iCs/>
          <w:sz w:val="20"/>
          <w:szCs w:val="20"/>
        </w:rPr>
        <w:t>Green Energy community</w:t>
      </w:r>
      <w:r w:rsidRPr="003219D2">
        <w:rPr>
          <w:sz w:val="20"/>
          <w:szCs w:val="20"/>
        </w:rPr>
        <w:t xml:space="preserve">, 2020, p. 23. Sobre as “cooperativas comunitárias” em Itália e a sua aplicação às comunidades energéticas, v. </w:t>
      </w:r>
      <w:r w:rsidR="00981310" w:rsidRPr="003219D2">
        <w:rPr>
          <w:sz w:val="20"/>
          <w:szCs w:val="20"/>
        </w:rPr>
        <w:t xml:space="preserve">A. </w:t>
      </w:r>
      <w:r w:rsidRPr="003219D2">
        <w:rPr>
          <w:sz w:val="20"/>
          <w:szCs w:val="20"/>
        </w:rPr>
        <w:t>G</w:t>
      </w:r>
      <w:r w:rsidR="00981310" w:rsidRPr="003219D2">
        <w:rPr>
          <w:sz w:val="20"/>
          <w:szCs w:val="20"/>
        </w:rPr>
        <w:t xml:space="preserve">rignani/ M. </w:t>
      </w:r>
      <w:r w:rsidRPr="003219D2">
        <w:rPr>
          <w:sz w:val="20"/>
          <w:szCs w:val="20"/>
        </w:rPr>
        <w:t>G</w:t>
      </w:r>
      <w:r w:rsidR="00981310" w:rsidRPr="003219D2">
        <w:rPr>
          <w:sz w:val="20"/>
          <w:szCs w:val="20"/>
        </w:rPr>
        <w:t xml:space="preserve">ozzellino/ A. </w:t>
      </w:r>
      <w:r w:rsidRPr="003219D2">
        <w:rPr>
          <w:sz w:val="20"/>
          <w:szCs w:val="20"/>
        </w:rPr>
        <w:t>S</w:t>
      </w:r>
      <w:r w:rsidR="00981310" w:rsidRPr="003219D2">
        <w:rPr>
          <w:sz w:val="20"/>
          <w:szCs w:val="20"/>
        </w:rPr>
        <w:t>ciullo/D.</w:t>
      </w:r>
      <w:r w:rsidRPr="003219D2">
        <w:rPr>
          <w:sz w:val="20"/>
          <w:szCs w:val="20"/>
        </w:rPr>
        <w:t xml:space="preserve"> P</w:t>
      </w:r>
      <w:r w:rsidR="00981310" w:rsidRPr="003219D2">
        <w:rPr>
          <w:sz w:val="20"/>
          <w:szCs w:val="20"/>
        </w:rPr>
        <w:t>adovan</w:t>
      </w:r>
      <w:r w:rsidRPr="003219D2">
        <w:rPr>
          <w:sz w:val="20"/>
          <w:szCs w:val="20"/>
        </w:rPr>
        <w:t xml:space="preserve">, “Community Cooperative: A New Legal Form for Enhancing Social Capital for the Development of Renewable Energy Communities in Italy”, </w:t>
      </w:r>
      <w:r w:rsidRPr="003219D2">
        <w:rPr>
          <w:i/>
          <w:iCs/>
          <w:sz w:val="20"/>
          <w:szCs w:val="20"/>
        </w:rPr>
        <w:t>Energies</w:t>
      </w:r>
      <w:r w:rsidRPr="003219D2">
        <w:rPr>
          <w:sz w:val="20"/>
          <w:szCs w:val="20"/>
        </w:rPr>
        <w:t xml:space="preserve">, nº 14, 2021, p. 12/15. Sobre as comunidades de energia como sociedades cooperativas (arts. 2511, ss. do </w:t>
      </w:r>
      <w:r w:rsidRPr="003219D2">
        <w:rPr>
          <w:i/>
          <w:iCs/>
          <w:sz w:val="20"/>
          <w:szCs w:val="20"/>
        </w:rPr>
        <w:t>Codice Civile</w:t>
      </w:r>
      <w:r w:rsidRPr="003219D2">
        <w:rPr>
          <w:sz w:val="20"/>
          <w:szCs w:val="20"/>
        </w:rPr>
        <w:t xml:space="preserve">), v. </w:t>
      </w:r>
      <w:r w:rsidR="00981310" w:rsidRPr="003219D2">
        <w:rPr>
          <w:sz w:val="20"/>
          <w:szCs w:val="20"/>
        </w:rPr>
        <w:t xml:space="preserve">E. </w:t>
      </w:r>
      <w:r w:rsidRPr="003219D2">
        <w:rPr>
          <w:sz w:val="20"/>
          <w:szCs w:val="20"/>
        </w:rPr>
        <w:t xml:space="preserve">CUSA, “Sviluppo sostenibile, cittadinanza attiva e comunità energetiche”, </w:t>
      </w:r>
      <w:r w:rsidRPr="003219D2">
        <w:rPr>
          <w:i/>
          <w:iCs/>
          <w:sz w:val="20"/>
          <w:szCs w:val="20"/>
        </w:rPr>
        <w:t>Orizzonti del Diritto Commerciale</w:t>
      </w:r>
      <w:r w:rsidRPr="003219D2">
        <w:rPr>
          <w:sz w:val="20"/>
          <w:szCs w:val="20"/>
        </w:rPr>
        <w:t xml:space="preserve">, 1/2020, p. 42/56. Em França admite-se a cooperativa e sociedade anónima simplificada. </w:t>
      </w:r>
      <w:r w:rsidRPr="003219D2">
        <w:rPr>
          <w:sz w:val="20"/>
          <w:szCs w:val="20"/>
          <w:lang w:val="en-GB"/>
        </w:rPr>
        <w:t xml:space="preserve">Sobre esta experiência, v. </w:t>
      </w:r>
      <w:r w:rsidR="00981310" w:rsidRPr="003219D2">
        <w:rPr>
          <w:sz w:val="20"/>
          <w:szCs w:val="20"/>
          <w:lang w:val="en-GB"/>
        </w:rPr>
        <w:t xml:space="preserve">C. </w:t>
      </w:r>
      <w:r w:rsidRPr="003219D2">
        <w:rPr>
          <w:sz w:val="20"/>
          <w:szCs w:val="20"/>
          <w:lang w:val="en-GB"/>
        </w:rPr>
        <w:t>S</w:t>
      </w:r>
      <w:r w:rsidR="00981310" w:rsidRPr="003219D2">
        <w:rPr>
          <w:sz w:val="20"/>
          <w:szCs w:val="20"/>
          <w:lang w:val="en-GB"/>
        </w:rPr>
        <w:t>erbi/</w:t>
      </w:r>
      <w:r w:rsidRPr="003219D2">
        <w:rPr>
          <w:sz w:val="20"/>
          <w:szCs w:val="20"/>
          <w:lang w:val="en-GB"/>
        </w:rPr>
        <w:t xml:space="preserve"> </w:t>
      </w:r>
      <w:r w:rsidR="00981310" w:rsidRPr="003219D2">
        <w:rPr>
          <w:sz w:val="20"/>
          <w:szCs w:val="20"/>
          <w:lang w:val="en-GB"/>
        </w:rPr>
        <w:t xml:space="preserve">A. L. </w:t>
      </w:r>
      <w:r w:rsidRPr="003219D2">
        <w:rPr>
          <w:sz w:val="20"/>
          <w:szCs w:val="20"/>
          <w:lang w:val="en-GB"/>
        </w:rPr>
        <w:t>V</w:t>
      </w:r>
      <w:r w:rsidR="00981310" w:rsidRPr="003219D2">
        <w:rPr>
          <w:sz w:val="20"/>
          <w:szCs w:val="20"/>
          <w:lang w:val="en-GB"/>
        </w:rPr>
        <w:t>ernay</w:t>
      </w:r>
      <w:r w:rsidRPr="003219D2">
        <w:rPr>
          <w:sz w:val="20"/>
          <w:szCs w:val="20"/>
          <w:lang w:val="en-GB"/>
        </w:rPr>
        <w:t xml:space="preserve">, “Community renewable energy in France: The state of development and the way forward”, </w:t>
      </w:r>
      <w:r w:rsidRPr="003219D2">
        <w:rPr>
          <w:i/>
          <w:iCs/>
          <w:sz w:val="20"/>
          <w:szCs w:val="20"/>
          <w:lang w:val="en-GB"/>
        </w:rPr>
        <w:t>Energy Policy,</w:t>
      </w:r>
      <w:r w:rsidRPr="003219D2">
        <w:rPr>
          <w:sz w:val="20"/>
          <w:szCs w:val="20"/>
          <w:lang w:val="en-GB"/>
        </w:rPr>
        <w:t xml:space="preserve"> 143, 2020, p. 4/13. </w:t>
      </w:r>
      <w:r w:rsidRPr="003219D2">
        <w:rPr>
          <w:sz w:val="20"/>
          <w:szCs w:val="20"/>
        </w:rPr>
        <w:t xml:space="preserve">V. os arts. L231-1 e ss. do </w:t>
      </w:r>
      <w:r w:rsidRPr="003219D2">
        <w:rPr>
          <w:i/>
          <w:iCs/>
          <w:sz w:val="20"/>
          <w:szCs w:val="20"/>
        </w:rPr>
        <w:t>Code de Commerce</w:t>
      </w:r>
      <w:r w:rsidRPr="003219D2">
        <w:rPr>
          <w:sz w:val="20"/>
          <w:szCs w:val="20"/>
        </w:rPr>
        <w:t xml:space="preserve"> relativos a sociedades de capital variável e arts. L227-1 a L227-20 relativos a sociedades anónimas simplificadas. </w:t>
      </w:r>
      <w:r w:rsidR="003219D2" w:rsidRPr="003219D2">
        <w:rPr>
          <w:sz w:val="20"/>
          <w:szCs w:val="20"/>
        </w:rPr>
        <w:t xml:space="preserve">O art. L-231-1 do </w:t>
      </w:r>
      <w:r w:rsidR="003219D2" w:rsidRPr="00F02118">
        <w:rPr>
          <w:i/>
          <w:iCs/>
          <w:sz w:val="20"/>
          <w:szCs w:val="20"/>
        </w:rPr>
        <w:t>Code de Commerce</w:t>
      </w:r>
      <w:r w:rsidR="003219D2" w:rsidRPr="003219D2">
        <w:rPr>
          <w:sz w:val="20"/>
          <w:szCs w:val="20"/>
        </w:rPr>
        <w:t xml:space="preserve"> determina: “</w:t>
      </w:r>
      <w:r w:rsidR="003219D2" w:rsidRPr="003219D2">
        <w:rPr>
          <w:color w:val="000000"/>
          <w:sz w:val="20"/>
          <w:szCs w:val="20"/>
        </w:rPr>
        <w:t>Il peut être stipulé dans les statuts des sociétés qui n'ont pas la forme de société anonyme ainsi que dans toute société coopérative que le capital social est susceptible d'augmentation par des versements successifs des associés ou l'admission d'associés nouveaux et de diminution par la reprise totale ou partielle des apports effectués</w:t>
      </w:r>
      <w:r w:rsidR="00682E79">
        <w:rPr>
          <w:color w:val="000000"/>
          <w:sz w:val="20"/>
          <w:szCs w:val="20"/>
        </w:rPr>
        <w:t>”</w:t>
      </w:r>
      <w:r w:rsidR="003219D2" w:rsidRPr="003219D2">
        <w:rPr>
          <w:color w:val="000000"/>
          <w:sz w:val="20"/>
          <w:szCs w:val="20"/>
        </w:rPr>
        <w:t>.</w:t>
      </w:r>
      <w:r w:rsidR="00BD48A8">
        <w:rPr>
          <w:color w:val="000000"/>
          <w:sz w:val="20"/>
          <w:szCs w:val="20"/>
        </w:rPr>
        <w:t xml:space="preserve"> </w:t>
      </w:r>
      <w:r w:rsidR="00BD48A8" w:rsidRPr="00682E79">
        <w:rPr>
          <w:color w:val="000000"/>
          <w:sz w:val="20"/>
          <w:szCs w:val="20"/>
        </w:rPr>
        <w:t xml:space="preserve">Em Espanha, </w:t>
      </w:r>
      <w:r w:rsidR="00A5502E" w:rsidRPr="00682E79">
        <w:rPr>
          <w:color w:val="000000"/>
          <w:sz w:val="20"/>
          <w:szCs w:val="20"/>
        </w:rPr>
        <w:t xml:space="preserve">o </w:t>
      </w:r>
      <w:r w:rsidR="00BD48A8" w:rsidRPr="00682E79">
        <w:rPr>
          <w:color w:val="000000"/>
          <w:sz w:val="20"/>
          <w:szCs w:val="20"/>
        </w:rPr>
        <w:t xml:space="preserve">Real Decreto-ley 5/2023, de 28 de </w:t>
      </w:r>
      <w:r w:rsidR="00A5502E" w:rsidRPr="00682E79">
        <w:rPr>
          <w:color w:val="000000"/>
          <w:sz w:val="20"/>
          <w:szCs w:val="20"/>
        </w:rPr>
        <w:t xml:space="preserve">junho, </w:t>
      </w:r>
      <w:r w:rsidR="00BD48A8" w:rsidRPr="00682E79">
        <w:rPr>
          <w:color w:val="000000"/>
          <w:sz w:val="20"/>
          <w:szCs w:val="20"/>
        </w:rPr>
        <w:t>regula as comunidades energ</w:t>
      </w:r>
      <w:r w:rsidR="00BD48A8" w:rsidRPr="00682E79">
        <w:rPr>
          <w:rFonts w:hint="cs"/>
          <w:color w:val="000000"/>
          <w:sz w:val="20"/>
          <w:szCs w:val="20"/>
        </w:rPr>
        <w:t>é</w:t>
      </w:r>
      <w:r w:rsidR="00BD48A8" w:rsidRPr="00682E79">
        <w:rPr>
          <w:color w:val="000000"/>
          <w:sz w:val="20"/>
          <w:szCs w:val="20"/>
        </w:rPr>
        <w:t xml:space="preserve">ticas. </w:t>
      </w:r>
      <w:r w:rsidR="00A5502E" w:rsidRPr="00682E79">
        <w:rPr>
          <w:color w:val="000000"/>
          <w:sz w:val="20"/>
          <w:szCs w:val="20"/>
        </w:rPr>
        <w:t xml:space="preserve">Seguindo a opção político-legislativa da União Europeia, a legislação espanhola </w:t>
      </w:r>
      <w:r w:rsidR="00682E79" w:rsidRPr="00682E79">
        <w:rPr>
          <w:color w:val="000000"/>
          <w:sz w:val="20"/>
          <w:szCs w:val="20"/>
        </w:rPr>
        <w:t>não se pronuncia sobre a forma jurídica das comunidades de enérgica</w:t>
      </w:r>
      <w:r w:rsidR="00BD48A8" w:rsidRPr="00682E79">
        <w:rPr>
          <w:sz w:val="20"/>
          <w:szCs w:val="20"/>
        </w:rPr>
        <w:t>.</w:t>
      </w:r>
      <w:r w:rsidR="00682E79" w:rsidRPr="00682E79">
        <w:rPr>
          <w:sz w:val="20"/>
          <w:szCs w:val="20"/>
        </w:rPr>
        <w:t xml:space="preserve"> </w:t>
      </w:r>
      <w:r w:rsidR="00BD48A8" w:rsidRPr="00682E79">
        <w:rPr>
          <w:sz w:val="20"/>
          <w:szCs w:val="20"/>
        </w:rPr>
        <w:t>No sentido de que a forma cooperativa</w:t>
      </w:r>
      <w:r w:rsidR="00836CC1" w:rsidRPr="00682E79">
        <w:rPr>
          <w:sz w:val="20"/>
          <w:szCs w:val="20"/>
        </w:rPr>
        <w:t xml:space="preserve"> “es la forma asociativa idónea para articular las comunidades energéticas”, v. </w:t>
      </w:r>
      <w:r w:rsidR="00682E79">
        <w:rPr>
          <w:sz w:val="20"/>
          <w:szCs w:val="20"/>
        </w:rPr>
        <w:t xml:space="preserve">Elisabet </w:t>
      </w:r>
      <w:r w:rsidR="00836CC1" w:rsidRPr="00682E79">
        <w:rPr>
          <w:sz w:val="20"/>
          <w:szCs w:val="20"/>
        </w:rPr>
        <w:t xml:space="preserve">González Pons, “El Derecho de sociedades </w:t>
      </w:r>
      <w:proofErr w:type="gramStart"/>
      <w:r w:rsidR="00836CC1" w:rsidRPr="00682E79">
        <w:rPr>
          <w:sz w:val="20"/>
          <w:szCs w:val="20"/>
        </w:rPr>
        <w:t>ante la</w:t>
      </w:r>
      <w:proofErr w:type="gramEnd"/>
      <w:r w:rsidR="00836CC1" w:rsidRPr="00682E79">
        <w:rPr>
          <w:sz w:val="20"/>
          <w:szCs w:val="20"/>
        </w:rPr>
        <w:t xml:space="preserve"> transición ecológica. Primeras reflexiones de la Sociedad Cooperativa como comunidad energética”, </w:t>
      </w:r>
      <w:r w:rsidR="00836CC1" w:rsidRPr="00682E79">
        <w:rPr>
          <w:i/>
          <w:iCs/>
          <w:sz w:val="20"/>
          <w:szCs w:val="20"/>
        </w:rPr>
        <w:t>Revista Aranzadi de Derecho Patrimonial</w:t>
      </w:r>
      <w:r w:rsidR="00836CC1" w:rsidRPr="00682E79">
        <w:rPr>
          <w:sz w:val="20"/>
          <w:szCs w:val="20"/>
        </w:rPr>
        <w:t xml:space="preserve"> 59 (septiembre-diciembre 2022).</w:t>
      </w:r>
    </w:p>
  </w:footnote>
  <w:footnote w:id="8">
    <w:p w14:paraId="379076C2" w14:textId="1D30F0AC" w:rsidR="005D1008" w:rsidRDefault="005D1008" w:rsidP="003219D2">
      <w:pPr>
        <w:pStyle w:val="Textodenotaderodap"/>
      </w:pPr>
      <w:r>
        <w:rPr>
          <w:rStyle w:val="Refdenotaderodap"/>
        </w:rPr>
        <w:footnoteRef/>
      </w:r>
      <w:r>
        <w:t xml:space="preserve"> </w:t>
      </w:r>
      <w:r w:rsidRPr="005D1008">
        <w:t>O regime das comunidades de energia societ</w:t>
      </w:r>
      <w:r w:rsidRPr="005D1008">
        <w:rPr>
          <w:rFonts w:hint="cs"/>
        </w:rPr>
        <w:t>á</w:t>
      </w:r>
      <w:r w:rsidRPr="005D1008">
        <w:t>rias parece afastar as sociedades unipessoais (arts. 270.</w:t>
      </w:r>
      <w:r w:rsidRPr="005D1008">
        <w:rPr>
          <w:rFonts w:hint="cs"/>
        </w:rPr>
        <w:t>º</w:t>
      </w:r>
      <w:r w:rsidRPr="005D1008">
        <w:t>-A, 4881.</w:t>
      </w:r>
      <w:r w:rsidRPr="005D1008">
        <w:rPr>
          <w:rFonts w:hint="cs"/>
        </w:rPr>
        <w:t>º</w:t>
      </w:r>
      <w:r w:rsidRPr="005D1008">
        <w:t>, 488.</w:t>
      </w:r>
      <w:r w:rsidRPr="005D1008">
        <w:rPr>
          <w:rFonts w:hint="cs"/>
        </w:rPr>
        <w:t>º</w:t>
      </w:r>
      <w:r w:rsidRPr="005D1008">
        <w:t xml:space="preserve"> do CSC), n</w:t>
      </w:r>
      <w:r w:rsidRPr="005D1008">
        <w:rPr>
          <w:rFonts w:hint="cs"/>
        </w:rPr>
        <w:t>ã</w:t>
      </w:r>
      <w:r w:rsidRPr="005D1008">
        <w:t>o pela falta do requisito da personalidade jur</w:t>
      </w:r>
      <w:r w:rsidRPr="005D1008">
        <w:rPr>
          <w:rFonts w:hint="cs"/>
        </w:rPr>
        <w:t>í</w:t>
      </w:r>
      <w:r w:rsidRPr="005D1008">
        <w:t>dica</w:t>
      </w:r>
      <w:r w:rsidR="003219D2">
        <w:t xml:space="preserve"> (arts. 5.º, 270.º-G, 481.º, 488.º do CSC)</w:t>
      </w:r>
      <w:r w:rsidRPr="005D1008">
        <w:t xml:space="preserve">, mas sim pela falta de </w:t>
      </w:r>
      <w:r w:rsidRPr="005D1008">
        <w:rPr>
          <w:rFonts w:hint="cs"/>
        </w:rPr>
        <w:t>“</w:t>
      </w:r>
      <w:r w:rsidRPr="005D1008">
        <w:t>comunidade</w:t>
      </w:r>
      <w:r w:rsidRPr="005D1008">
        <w:rPr>
          <w:rFonts w:hint="cs"/>
        </w:rPr>
        <w:t>”</w:t>
      </w:r>
      <w:r w:rsidRPr="005D1008">
        <w:t>. Parece resultar do regime legal que as comunidades jur</w:t>
      </w:r>
      <w:r w:rsidRPr="005D1008">
        <w:rPr>
          <w:rFonts w:hint="cs"/>
        </w:rPr>
        <w:t>í</w:t>
      </w:r>
      <w:r w:rsidRPr="005D1008">
        <w:t>dicas societ</w:t>
      </w:r>
      <w:r w:rsidRPr="005D1008">
        <w:rPr>
          <w:rFonts w:hint="cs"/>
        </w:rPr>
        <w:t>á</w:t>
      </w:r>
      <w:r w:rsidRPr="005D1008">
        <w:t>rias s</w:t>
      </w:r>
      <w:r w:rsidRPr="005D1008">
        <w:rPr>
          <w:rFonts w:hint="cs"/>
        </w:rPr>
        <w:t>ã</w:t>
      </w:r>
      <w:r w:rsidRPr="005D1008">
        <w:t>o sociedades pluripessoais que organizam um conjunto de membros que</w:t>
      </w:r>
      <w:r w:rsidR="003219D2">
        <w:t>, em conjunto,</w:t>
      </w:r>
      <w:r w:rsidRPr="005D1008">
        <w:t xml:space="preserve"> quer realizar as atividades econ</w:t>
      </w:r>
      <w:r w:rsidRPr="005D1008">
        <w:rPr>
          <w:rFonts w:hint="cs"/>
        </w:rPr>
        <w:t>ó</w:t>
      </w:r>
      <w:r w:rsidRPr="005D1008">
        <w:t>micas pr</w:t>
      </w:r>
      <w:r w:rsidRPr="005D1008">
        <w:rPr>
          <w:rFonts w:hint="cs"/>
        </w:rPr>
        <w:t>ó</w:t>
      </w:r>
      <w:r w:rsidRPr="005D1008">
        <w:t>prias destas entidades (art. 189.</w:t>
      </w:r>
      <w:r w:rsidRPr="005D1008">
        <w:rPr>
          <w:rFonts w:hint="cs"/>
        </w:rPr>
        <w:t>º</w:t>
      </w:r>
      <w:r w:rsidRPr="005D1008">
        <w:t>, 2, 3, 191.</w:t>
      </w:r>
      <w:r w:rsidRPr="005D1008">
        <w:rPr>
          <w:rFonts w:hint="cs"/>
        </w:rPr>
        <w:t>º</w:t>
      </w:r>
      <w:r w:rsidRPr="005D1008">
        <w:t>, 1, b), do DL 15/2022, de 14 de janeiro).</w:t>
      </w:r>
    </w:p>
  </w:footnote>
  <w:footnote w:id="9">
    <w:p w14:paraId="6778718E" w14:textId="71A58420" w:rsidR="001B5718" w:rsidRPr="002B0D98" w:rsidRDefault="001B5718" w:rsidP="002B0D98">
      <w:pPr>
        <w:pStyle w:val="Textodenotaderodap"/>
        <w:rPr>
          <w:rFonts w:cs="Times New Roman"/>
        </w:rPr>
      </w:pPr>
      <w:r w:rsidRPr="002B0D98">
        <w:rPr>
          <w:rStyle w:val="Refdenotaderodap"/>
          <w:rFonts w:cs="Times New Roman"/>
        </w:rPr>
        <w:footnoteRef/>
      </w:r>
      <w:r w:rsidRPr="002B0D98">
        <w:rPr>
          <w:rFonts w:cs="Times New Roman"/>
        </w:rPr>
        <w:t xml:space="preserve"> Cfr. </w:t>
      </w:r>
      <w:hyperlink r:id="rId2" w:history="1">
        <w:r w:rsidRPr="002B0D98">
          <w:rPr>
            <w:rStyle w:val="Hiperligao"/>
            <w:rFonts w:cs="Times New Roman"/>
          </w:rPr>
          <w:t>https://rural-energy-community-hub.ec.europa.eu/energy-communities/what-energy-community_en</w:t>
        </w:r>
      </w:hyperlink>
    </w:p>
    <w:p w14:paraId="0C8B8A25" w14:textId="7BC1D5DA" w:rsidR="001B5718" w:rsidRPr="002B0D98" w:rsidRDefault="001B5718" w:rsidP="002B0D98">
      <w:pPr>
        <w:pStyle w:val="Textodenotaderodap"/>
        <w:rPr>
          <w:rFonts w:cs="Times New Roman"/>
        </w:rPr>
      </w:pPr>
      <w:r w:rsidRPr="002B0D98">
        <w:rPr>
          <w:rFonts w:cs="Times New Roman"/>
        </w:rPr>
        <w:t>(consultado no dia 22.1.2024).</w:t>
      </w:r>
    </w:p>
  </w:footnote>
  <w:footnote w:id="10">
    <w:p w14:paraId="7C869EEE" w14:textId="328A7644" w:rsidR="00922284" w:rsidRDefault="00922284">
      <w:pPr>
        <w:pStyle w:val="Textodenotaderodap"/>
      </w:pPr>
      <w:r>
        <w:rPr>
          <w:rStyle w:val="Refdenotaderodap"/>
        </w:rPr>
        <w:footnoteRef/>
      </w:r>
      <w:r>
        <w:t xml:space="preserve"> Sobre as teorias da maximização do valor para o acionista, v. Fátima Gomes, </w:t>
      </w:r>
      <w:r w:rsidRPr="00922284">
        <w:rPr>
          <w:i/>
          <w:iCs/>
        </w:rPr>
        <w:t>O direito aos lucros e o dever de participar nas perdas nas sociedades anónimas,</w:t>
      </w:r>
      <w:r>
        <w:t xml:space="preserve"> Coimbra: Almedina, 2011, p. 86, ss.</w:t>
      </w:r>
      <w:r w:rsidR="00105434">
        <w:t xml:space="preserve"> Sobre a erosão do lucro como requisito caraterizador das sociedades, v. José Engrácia Antunes, </w:t>
      </w:r>
      <w:r w:rsidR="00105434" w:rsidRPr="00105434">
        <w:rPr>
          <w:i/>
          <w:iCs/>
        </w:rPr>
        <w:t>Direito das sociedades,</w:t>
      </w:r>
      <w:r w:rsidR="00105434">
        <w:t xml:space="preserve"> 10.ª ed</w:t>
      </w:r>
      <w:r w:rsidR="00F31442">
        <w:t>.</w:t>
      </w:r>
      <w:r w:rsidR="00105434">
        <w:t>, Porto, 2021, p. 80, ss.</w:t>
      </w:r>
      <w:r w:rsidR="00FC4E50">
        <w:t xml:space="preserve"> No sentido de que o lucro não tem obrigatoriamente de ser o fim das sociedades, Rui Pinto Duarte, </w:t>
      </w:r>
      <w:r w:rsidR="00FC4E50" w:rsidRPr="00FC4E50">
        <w:rPr>
          <w:i/>
          <w:iCs/>
        </w:rPr>
        <w:t>Escritos sobre direito das sociedades</w:t>
      </w:r>
      <w:r w:rsidR="00FC4E50">
        <w:t xml:space="preserve">, Coimbra: Coimbra Editora, 2008, p. 26-34; ou, ainda Pedro Pais Vasconcelos, “Vinculação das sociedades comerciais”, </w:t>
      </w:r>
      <w:r w:rsidR="00FC4E50" w:rsidRPr="00FC4E50">
        <w:rPr>
          <w:i/>
          <w:iCs/>
        </w:rPr>
        <w:t>Direito das Sociedades em Revista</w:t>
      </w:r>
      <w:r w:rsidR="00FC4E50">
        <w:t xml:space="preserve">, vol. 12, 2014, p. 80, para quem o art. 980.º não se aplica às sociedades comerciais. </w:t>
      </w:r>
    </w:p>
  </w:footnote>
  <w:footnote w:id="11">
    <w:p w14:paraId="67F49AB0" w14:textId="6954061F" w:rsidR="002B0D98" w:rsidRPr="002B0D98" w:rsidRDefault="002B0D98" w:rsidP="002B0D98">
      <w:pPr>
        <w:pStyle w:val="Textodenotaderodap"/>
        <w:rPr>
          <w:rFonts w:cs="Times New Roman"/>
        </w:rPr>
      </w:pPr>
      <w:r w:rsidRPr="002B0D98">
        <w:rPr>
          <w:rStyle w:val="Refdenotaderodap"/>
          <w:rFonts w:cs="Times New Roman"/>
        </w:rPr>
        <w:footnoteRef/>
      </w:r>
      <w:r w:rsidRPr="002B0D98">
        <w:rPr>
          <w:rFonts w:cs="Times New Roman"/>
        </w:rPr>
        <w:t xml:space="preserve"> Explicita o considerando 71 da Diretiva 2018/2001 que “Para evitar abusos e assegurar uma ampla participação, as comunidades de energia renovável deverão ser capazes de conservar a sua autonomia relativamente a membros individuais e outros intervenientes tradicionais no mercado que participem na comunidade na qualidade de membros ou acionistas, ou que nelas colaborem por outros meios, como o investimento”. Sobre o sentido de autonomia, v.</w:t>
      </w:r>
      <w:r w:rsidR="00981310">
        <w:rPr>
          <w:rFonts w:cs="Times New Roman"/>
        </w:rPr>
        <w:t xml:space="preserve"> </w:t>
      </w:r>
      <w:r w:rsidR="00981310" w:rsidRPr="002B0D98">
        <w:rPr>
          <w:rFonts w:cs="Times New Roman"/>
        </w:rPr>
        <w:t>Gemma Fajardo</w:t>
      </w:r>
      <w:r w:rsidR="00981310">
        <w:rPr>
          <w:rFonts w:cs="Times New Roman"/>
        </w:rPr>
        <w:t xml:space="preserve"> García</w:t>
      </w:r>
      <w:r w:rsidR="00981310" w:rsidRPr="002B0D98">
        <w:rPr>
          <w:rFonts w:cs="Times New Roman"/>
        </w:rPr>
        <w:t xml:space="preserve"> </w:t>
      </w:r>
      <w:r w:rsidR="00981310">
        <w:rPr>
          <w:rFonts w:cs="Times New Roman"/>
        </w:rPr>
        <w:t>“</w:t>
      </w:r>
      <w:r w:rsidR="00981310" w:rsidRPr="002B0D98">
        <w:rPr>
          <w:rFonts w:cs="Times New Roman"/>
        </w:rPr>
        <w:t>El autoconsumo de energ</w:t>
      </w:r>
      <w:r w:rsidR="00981310">
        <w:rPr>
          <w:rFonts w:cs="Times New Roman"/>
        </w:rPr>
        <w:t>í</w:t>
      </w:r>
      <w:r w:rsidR="00981310" w:rsidRPr="002B0D98">
        <w:rPr>
          <w:rFonts w:cs="Times New Roman"/>
        </w:rPr>
        <w:t>a renovable, las comunidades energéticas y las cooperativas”</w:t>
      </w:r>
      <w:r w:rsidR="00981310">
        <w:rPr>
          <w:rFonts w:cs="Times New Roman"/>
        </w:rPr>
        <w:t>, cit.</w:t>
      </w:r>
      <w:r w:rsidRPr="002B0D98">
        <w:rPr>
          <w:rFonts w:cs="Times New Roman"/>
        </w:rPr>
        <w:t>, p. 48.</w:t>
      </w:r>
    </w:p>
  </w:footnote>
  <w:footnote w:id="12">
    <w:p w14:paraId="1B629F59" w14:textId="75DED2E8" w:rsidR="009608BD" w:rsidRPr="002B0D98" w:rsidRDefault="009608BD" w:rsidP="002B0D98">
      <w:pPr>
        <w:pStyle w:val="Textodenotaderodap"/>
        <w:rPr>
          <w:rFonts w:cs="Times New Roman"/>
        </w:rPr>
      </w:pPr>
      <w:r w:rsidRPr="002B0D98">
        <w:rPr>
          <w:rStyle w:val="Refdenotaderodap"/>
          <w:rFonts w:cs="Times New Roman"/>
        </w:rPr>
        <w:footnoteRef/>
      </w:r>
      <w:r w:rsidRPr="002B0D98">
        <w:rPr>
          <w:rFonts w:cs="Times New Roman"/>
        </w:rPr>
        <w:t xml:space="preserve"> Cfr. J. M. Coutinho de Abreu, “Artigo 2.º - Noção”, </w:t>
      </w:r>
      <w:r w:rsidRPr="002B0D98">
        <w:rPr>
          <w:rFonts w:cs="Times New Roman"/>
          <w:i/>
          <w:iCs/>
        </w:rPr>
        <w:t>Código Cooperativo anotado</w:t>
      </w:r>
      <w:r w:rsidRPr="002B0D98">
        <w:rPr>
          <w:rFonts w:cs="Times New Roman"/>
        </w:rPr>
        <w:t>, Coimbra: Almedina, 2018, p. 22, ss.</w:t>
      </w:r>
    </w:p>
  </w:footnote>
  <w:footnote w:id="13">
    <w:p w14:paraId="4D02E346" w14:textId="2D41FB70" w:rsidR="00EB2782" w:rsidRPr="002B0D98" w:rsidRDefault="00EB2782" w:rsidP="002B0D98">
      <w:pPr>
        <w:pStyle w:val="Textodenotaderodap"/>
        <w:rPr>
          <w:rFonts w:cs="Times New Roman"/>
        </w:rPr>
      </w:pPr>
      <w:r w:rsidRPr="002B0D98">
        <w:rPr>
          <w:rStyle w:val="Refdenotaderodap"/>
          <w:rFonts w:cs="Times New Roman"/>
        </w:rPr>
        <w:footnoteRef/>
      </w:r>
      <w:r w:rsidRPr="002B0D98">
        <w:rPr>
          <w:rFonts w:cs="Times New Roman"/>
        </w:rPr>
        <w:t xml:space="preserve"> Para a compreensão dos princípios cooperativos, v. por todos, Rui Namorado, “Artigo 3.º - Princípios cooperativos”, Deolinda Meira/Maria Elisabete Ramos (coordenação), </w:t>
      </w:r>
      <w:r w:rsidRPr="002B0D98">
        <w:rPr>
          <w:rFonts w:cs="Times New Roman"/>
          <w:i/>
          <w:iCs/>
        </w:rPr>
        <w:t>Código Cooperativo anotado</w:t>
      </w:r>
      <w:r w:rsidRPr="002B0D98">
        <w:rPr>
          <w:rFonts w:cs="Times New Roman"/>
        </w:rPr>
        <w:t>, Coimbra: Almedina, 2018, p.</w:t>
      </w:r>
      <w:r w:rsidR="009608BD" w:rsidRPr="002B0D98">
        <w:rPr>
          <w:rFonts w:cs="Times New Roman"/>
        </w:rPr>
        <w:t xml:space="preserve"> 27, ss.</w:t>
      </w:r>
    </w:p>
  </w:footnote>
  <w:footnote w:id="14">
    <w:p w14:paraId="0F3E33C1" w14:textId="3A09F6D1" w:rsidR="00770577" w:rsidRPr="009D4122" w:rsidRDefault="00770577">
      <w:pPr>
        <w:pStyle w:val="Textodenotaderodap"/>
      </w:pPr>
      <w:r>
        <w:rPr>
          <w:rStyle w:val="Refdenotaderodap"/>
        </w:rPr>
        <w:footnoteRef/>
      </w:r>
      <w:r w:rsidRPr="00770577">
        <w:rPr>
          <w:lang w:val="en-GB"/>
        </w:rPr>
        <w:t xml:space="preserve"> É sem surpresa que, em 2020, A. Caramizaru</w:t>
      </w:r>
      <w:r>
        <w:rPr>
          <w:lang w:val="en-GB"/>
        </w:rPr>
        <w:t xml:space="preserve">/A. </w:t>
      </w:r>
      <w:r w:rsidRPr="00770577">
        <w:rPr>
          <w:lang w:val="en-GB"/>
        </w:rPr>
        <w:t xml:space="preserve">Uihlein, </w:t>
      </w:r>
      <w:r w:rsidRPr="00770577">
        <w:rPr>
          <w:i/>
          <w:iCs/>
          <w:lang w:val="en-GB"/>
        </w:rPr>
        <w:t>Energy communities: an overview of energy and social innovation</w:t>
      </w:r>
      <w:r w:rsidRPr="00770577">
        <w:rPr>
          <w:lang w:val="en-GB"/>
        </w:rPr>
        <w:t>, EUR 30083 EN, Publications Office of the European Union, Luxembourg, 2020</w:t>
      </w:r>
      <w:r>
        <w:rPr>
          <w:lang w:val="en-GB"/>
        </w:rPr>
        <w:t>, p. 15, declara</w:t>
      </w:r>
      <w:r w:rsidR="008D4F68">
        <w:rPr>
          <w:lang w:val="en-GB"/>
        </w:rPr>
        <w:t>ram</w:t>
      </w:r>
      <w:r>
        <w:rPr>
          <w:lang w:val="en-GB"/>
        </w:rPr>
        <w:t xml:space="preserve"> que “</w:t>
      </w:r>
      <w:r w:rsidRPr="00770577">
        <w:rPr>
          <w:lang w:val="en-GB"/>
        </w:rPr>
        <w:t>The majority of citizen-led initiatives are cooperatives</w:t>
      </w:r>
      <w:r>
        <w:rPr>
          <w:lang w:val="en-GB"/>
        </w:rPr>
        <w:t>”.</w:t>
      </w:r>
      <w:r w:rsidR="009D4122">
        <w:rPr>
          <w:lang w:val="en-GB"/>
        </w:rPr>
        <w:t xml:space="preserve"> </w:t>
      </w:r>
      <w:r w:rsidR="009D4122" w:rsidRPr="009D4122">
        <w:t>V. ainda María José Vañó Vañó, “Cooperativizar la energía. La</w:t>
      </w:r>
      <w:r w:rsidR="009D4122">
        <w:t xml:space="preserve"> fórmula para el empoderamiento del consumidor”, </w:t>
      </w:r>
      <w:r w:rsidR="009D4122" w:rsidRPr="009D4122">
        <w:rPr>
          <w:i/>
          <w:iCs/>
        </w:rPr>
        <w:t xml:space="preserve">Revista de Treball, Economia i </w:t>
      </w:r>
      <w:r w:rsidR="009D4122">
        <w:rPr>
          <w:i/>
          <w:iCs/>
        </w:rPr>
        <w:t>S</w:t>
      </w:r>
      <w:r w:rsidR="009D4122" w:rsidRPr="009D4122">
        <w:rPr>
          <w:i/>
          <w:iCs/>
        </w:rPr>
        <w:t>ocietat</w:t>
      </w:r>
      <w:r w:rsidR="009D4122">
        <w:t>, n.º 106, 2022, p. 9, ss.</w:t>
      </w:r>
      <w:r w:rsidR="00F04A56">
        <w:t xml:space="preserve"> </w:t>
      </w:r>
      <w:r w:rsidR="00F04A56" w:rsidRPr="002B0D98">
        <w:rPr>
          <w:rFonts w:cs="Times New Roman"/>
        </w:rPr>
        <w:t xml:space="preserve">Segundo informação colhida em </w:t>
      </w:r>
      <w:hyperlink r:id="rId3" w:history="1">
        <w:r w:rsidR="00F04A56" w:rsidRPr="002B0D98">
          <w:rPr>
            <w:rStyle w:val="Hiperligao"/>
            <w:rFonts w:cs="Times New Roman"/>
          </w:rPr>
          <w:t>https://www.coopernico.org/artigo/322</w:t>
        </w:r>
      </w:hyperlink>
      <w:r w:rsidR="00F04A56" w:rsidRPr="002B0D98">
        <w:rPr>
          <w:rFonts w:cs="Times New Roman"/>
        </w:rPr>
        <w:t xml:space="preserve"> (acesso no dia 22.1.2024), a primeira comunidade de energia renovável constituída em Portugal assume a natureza de cooperativa de interesse público. Esta comunidade de energia renovável foi criada </w:t>
      </w:r>
      <w:r w:rsidR="00F04A56">
        <w:rPr>
          <w:rFonts w:cs="Times New Roman"/>
        </w:rPr>
        <w:t xml:space="preserve">em </w:t>
      </w:r>
      <w:r w:rsidR="00F04A56" w:rsidRPr="002B0D98">
        <w:rPr>
          <w:rFonts w:cs="Times New Roman"/>
        </w:rPr>
        <w:t xml:space="preserve">Vila Boa do Bispo, concelho de Marco de Canavezes, destinada a promover a instalação e utilização de fontes de energia renovável no seu território. A instalação de energia fotovoltaica da </w:t>
      </w:r>
      <w:r w:rsidR="003219D2">
        <w:rPr>
          <w:rFonts w:cs="Times New Roman"/>
        </w:rPr>
        <w:t xml:space="preserve">comunidade de energia renovável </w:t>
      </w:r>
      <w:r w:rsidR="00F04A56">
        <w:rPr>
          <w:rFonts w:cs="Times New Roman"/>
        </w:rPr>
        <w:t xml:space="preserve">é aplicada </w:t>
      </w:r>
      <w:r w:rsidR="00F04A56" w:rsidRPr="002B0D98">
        <w:rPr>
          <w:rFonts w:cs="Times New Roman"/>
        </w:rPr>
        <w:t xml:space="preserve">nas coberturas da Sede da Junta de Freguesia de Vila Boa do Bispo, </w:t>
      </w:r>
      <w:r w:rsidR="003219D2">
        <w:rPr>
          <w:rFonts w:cs="Times New Roman"/>
        </w:rPr>
        <w:t>do</w:t>
      </w:r>
      <w:r w:rsidR="00F04A56" w:rsidRPr="002B0D98">
        <w:rPr>
          <w:rFonts w:cs="Times New Roman"/>
        </w:rPr>
        <w:t xml:space="preserve"> anti</w:t>
      </w:r>
      <w:r w:rsidR="00F04A56">
        <w:rPr>
          <w:rFonts w:cs="Times New Roman"/>
        </w:rPr>
        <w:t>g</w:t>
      </w:r>
      <w:r w:rsidR="00F04A56" w:rsidRPr="002B0D98">
        <w:rPr>
          <w:rFonts w:cs="Times New Roman"/>
        </w:rPr>
        <w:t xml:space="preserve">o Jardim de Infância de Lamoso, </w:t>
      </w:r>
      <w:r w:rsidR="003219D2">
        <w:rPr>
          <w:rFonts w:cs="Times New Roman"/>
        </w:rPr>
        <w:t>d</w:t>
      </w:r>
      <w:r w:rsidR="00F04A56" w:rsidRPr="002B0D98">
        <w:rPr>
          <w:rFonts w:cs="Times New Roman"/>
        </w:rPr>
        <w:t xml:space="preserve">a Associação Humanitária dos Bombeiros Voluntários de Marco de Canavezes e </w:t>
      </w:r>
      <w:r w:rsidR="003219D2">
        <w:rPr>
          <w:rFonts w:cs="Times New Roman"/>
        </w:rPr>
        <w:t>da</w:t>
      </w:r>
      <w:r w:rsidR="00F04A56" w:rsidRPr="002B0D98">
        <w:rPr>
          <w:rFonts w:cs="Times New Roman"/>
        </w:rPr>
        <w:t xml:space="preserve"> Casa do Povo de Vila Boa do Bispo que, simultaneamente, são os primeiros cooperadores.</w:t>
      </w:r>
    </w:p>
  </w:footnote>
  <w:footnote w:id="15">
    <w:p w14:paraId="12AC3483" w14:textId="293520D1" w:rsidR="00D853DA" w:rsidRPr="002B0D98" w:rsidRDefault="00D853DA" w:rsidP="002B0D98">
      <w:pPr>
        <w:pStyle w:val="Textodenotaderodap"/>
        <w:rPr>
          <w:rFonts w:cs="Times New Roman"/>
        </w:rPr>
      </w:pPr>
      <w:r w:rsidRPr="002B0D98">
        <w:rPr>
          <w:rStyle w:val="Refdenotaderodap"/>
          <w:rFonts w:cs="Times New Roman"/>
        </w:rPr>
        <w:footnoteRef/>
      </w:r>
      <w:r w:rsidRPr="002B0D98">
        <w:rPr>
          <w:rFonts w:cs="Times New Roman"/>
        </w:rPr>
        <w:t xml:space="preserve"> Sobre estas v. Maria Elisabete Ramos</w:t>
      </w:r>
      <w:r w:rsidR="00EB2782" w:rsidRPr="002B0D98">
        <w:rPr>
          <w:rFonts w:cs="Times New Roman"/>
        </w:rPr>
        <w:t xml:space="preserve">, “Empreendedorismo sustentável e sociedades benefício”, </w:t>
      </w:r>
      <w:r w:rsidR="00EB2782" w:rsidRPr="002B0D98">
        <w:rPr>
          <w:rFonts w:cs="Times New Roman"/>
          <w:i/>
          <w:iCs/>
        </w:rPr>
        <w:t>Direito das Sociedades em Revista</w:t>
      </w:r>
      <w:r w:rsidR="00EB2782" w:rsidRPr="002B0D98">
        <w:rPr>
          <w:rFonts w:cs="Times New Roman"/>
        </w:rPr>
        <w:t>, ano 15, vol. 29, abril, 2023, p.</w:t>
      </w:r>
      <w:r w:rsidR="002E71B3">
        <w:rPr>
          <w:rFonts w:cs="Times New Roman"/>
        </w:rPr>
        <w:t xml:space="preserve"> 142, ss</w:t>
      </w:r>
      <w:r w:rsidR="00EB2782" w:rsidRPr="002B0D98">
        <w:rPr>
          <w:rFonts w:cs="Times New Roman"/>
        </w:rPr>
        <w:t xml:space="preserve">; “Sociedades benefício – futuro ou fronteira da economia social? – a propósito do art. 4.º, </w:t>
      </w:r>
      <w:r w:rsidR="00EB2782" w:rsidRPr="002B0D98">
        <w:rPr>
          <w:rFonts w:cs="Times New Roman"/>
          <w:i/>
          <w:iCs/>
        </w:rPr>
        <w:t>h</w:t>
      </w:r>
      <w:r w:rsidR="00EB2782" w:rsidRPr="002B0D98">
        <w:rPr>
          <w:rFonts w:cs="Times New Roman"/>
        </w:rPr>
        <w:t xml:space="preserve">), da Lei de Bases da Economia Social”, </w:t>
      </w:r>
      <w:r w:rsidR="00EB2782" w:rsidRPr="002B0D98">
        <w:rPr>
          <w:rFonts w:cs="Times New Roman"/>
          <w:i/>
          <w:iCs/>
        </w:rPr>
        <w:t>Revista ES – Economia Social</w:t>
      </w:r>
      <w:r w:rsidR="00EB2782" w:rsidRPr="002B0D98">
        <w:rPr>
          <w:rFonts w:cs="Times New Roman"/>
        </w:rPr>
        <w:t xml:space="preserve">, maio de 2023, n.º 20, </w:t>
      </w:r>
      <w:r w:rsidR="002E71B3">
        <w:rPr>
          <w:rFonts w:cs="Times New Roman"/>
        </w:rPr>
        <w:t xml:space="preserve">disponível em </w:t>
      </w:r>
      <w:hyperlink r:id="rId4" w:history="1">
        <w:r w:rsidR="002E71B3" w:rsidRPr="00C71BD2">
          <w:rPr>
            <w:rStyle w:val="Hiperligao"/>
            <w:rFonts w:cs="Times New Roman"/>
          </w:rPr>
          <w:t>http://www.revista-es.info/ramos_20.html</w:t>
        </w:r>
      </w:hyperlink>
      <w:r w:rsidR="002E71B3">
        <w:rPr>
          <w:rFonts w:cs="Times New Roman"/>
        </w:rPr>
        <w:t xml:space="preserve"> (consulta no dia 25 de janeiro de 2024).</w:t>
      </w:r>
    </w:p>
  </w:footnote>
  <w:footnote w:id="16">
    <w:p w14:paraId="5A0B6AF2" w14:textId="58F083DE" w:rsidR="00D853DA" w:rsidRPr="002B0D98" w:rsidRDefault="00D853DA" w:rsidP="002B0D98">
      <w:pPr>
        <w:pStyle w:val="Textodenotaderodap"/>
        <w:rPr>
          <w:rFonts w:cs="Times New Roman"/>
        </w:rPr>
      </w:pPr>
      <w:r w:rsidRPr="002B0D98">
        <w:rPr>
          <w:rStyle w:val="Refdenotaderodap"/>
          <w:rFonts w:cs="Times New Roman"/>
        </w:rPr>
        <w:footnoteRef/>
      </w:r>
      <w:r w:rsidRPr="002B0D98">
        <w:rPr>
          <w:rFonts w:cs="Times New Roman"/>
        </w:rPr>
        <w:t xml:space="preserve"> Não estou a considerar as sociedades de investimento coletivo de capital variável</w:t>
      </w:r>
      <w:r w:rsidR="00EB2782" w:rsidRPr="002B0D98">
        <w:rPr>
          <w:rFonts w:cs="Times New Roman"/>
        </w:rPr>
        <w:t xml:space="preserve">, </w:t>
      </w:r>
      <w:r w:rsidR="002E71B3">
        <w:rPr>
          <w:rFonts w:cs="Times New Roman"/>
        </w:rPr>
        <w:t xml:space="preserve">atualmente </w:t>
      </w:r>
      <w:r w:rsidR="00EB2782" w:rsidRPr="002B0D98">
        <w:rPr>
          <w:rFonts w:cs="Times New Roman"/>
        </w:rPr>
        <w:t>previstas no art. 4.º, 2, do DL 27/2023, de 28 de abril.</w:t>
      </w:r>
    </w:p>
  </w:footnote>
  <w:footnote w:id="17">
    <w:p w14:paraId="5C3DC20C" w14:textId="22CAE6BF" w:rsidR="00861E01" w:rsidRPr="000F7A25" w:rsidRDefault="00861E01">
      <w:pPr>
        <w:pStyle w:val="Textodenotaderodap"/>
        <w:rPr>
          <w:lang w:val="en-GB"/>
        </w:rPr>
      </w:pPr>
      <w:r>
        <w:rPr>
          <w:rStyle w:val="Refdenotaderodap"/>
        </w:rPr>
        <w:footnoteRef/>
      </w:r>
      <w:r>
        <w:t xml:space="preserve"> </w:t>
      </w:r>
      <w:r w:rsidR="00260B43">
        <w:t>Sobre a identificação de empresa social, v. J. M. Coutinho de Abreu, “E</w:t>
      </w:r>
      <w:r w:rsidR="00260B43" w:rsidRPr="00260B43">
        <w:t>mpresas sociais (n</w:t>
      </w:r>
      <w:r w:rsidR="00260B43" w:rsidRPr="00260B43">
        <w:rPr>
          <w:rFonts w:hint="cs"/>
        </w:rPr>
        <w:t>ó</w:t>
      </w:r>
      <w:r w:rsidR="00260B43" w:rsidRPr="00260B43">
        <w:t>tulas de identifica</w:t>
      </w:r>
      <w:r w:rsidR="00260B43" w:rsidRPr="00260B43">
        <w:rPr>
          <w:rFonts w:hint="cs"/>
        </w:rPr>
        <w:t>çã</w:t>
      </w:r>
      <w:r w:rsidR="00260B43" w:rsidRPr="00260B43">
        <w:t>o)</w:t>
      </w:r>
      <w:r w:rsidR="00260B43">
        <w:t xml:space="preserve">”, </w:t>
      </w:r>
      <w:r w:rsidR="00260B43" w:rsidRPr="00260B43">
        <w:rPr>
          <w:i/>
          <w:iCs/>
        </w:rPr>
        <w:t>Cooperativismo e Economía Social</w:t>
      </w:r>
      <w:r w:rsidR="00260B43">
        <w:t xml:space="preserve">, n.º 37 (2014-2015), p. 369-376. </w:t>
      </w:r>
      <w:r>
        <w:t xml:space="preserve">Para uma perspetiva geral sobre o “estado da arte” das empresas sociais, v. Holger Fleischer/Matthias Pendl, </w:t>
      </w:r>
      <w:r w:rsidRPr="00861E01">
        <w:rPr>
          <w:i/>
          <w:iCs/>
        </w:rPr>
        <w:t>The Law of social entreprises: surveying a new field of research</w:t>
      </w:r>
      <w:r>
        <w:t xml:space="preserve">, European Corporate Governance Institute, Law Working Paper n.º 763/2023. V. tb. Deolinda Meira/Maria Elisabete Ramos, “A empresa social e as sociedades comerciais: realidades convergentes ou divergentes?”, </w:t>
      </w:r>
      <w:r>
        <w:rPr>
          <w:i/>
          <w:iCs/>
        </w:rPr>
        <w:t>Cooperativismo &amp; Desarrollo,</w:t>
      </w:r>
      <w:r>
        <w:t xml:space="preserve"> 27, 114, 2019, </w:t>
      </w:r>
      <w:r w:rsidR="002F721F">
        <w:t xml:space="preserve">p. </w:t>
      </w:r>
      <w:r w:rsidR="005D1008">
        <w:t>1-33</w:t>
      </w:r>
      <w:r w:rsidR="001B134C">
        <w:t>; Deolinda Meira, “</w:t>
      </w:r>
      <w:r w:rsidR="001B134C" w:rsidRPr="001B134C">
        <w:t xml:space="preserve">The </w:t>
      </w:r>
      <w:r w:rsidR="001B134C">
        <w:t>l</w:t>
      </w:r>
      <w:r w:rsidR="001B134C" w:rsidRPr="001B134C">
        <w:t xml:space="preserve">egal </w:t>
      </w:r>
      <w:r w:rsidR="001B134C">
        <w:t>re</w:t>
      </w:r>
      <w:r w:rsidR="001B134C" w:rsidRPr="001B134C">
        <w:t xml:space="preserve">gime of the </w:t>
      </w:r>
      <w:r w:rsidR="001B134C">
        <w:t>s</w:t>
      </w:r>
      <w:r w:rsidR="001B134C" w:rsidRPr="001B134C">
        <w:t xml:space="preserve">ocial </w:t>
      </w:r>
      <w:r w:rsidR="001B134C">
        <w:t>e</w:t>
      </w:r>
      <w:r w:rsidR="001B134C" w:rsidRPr="001B134C">
        <w:t xml:space="preserve">conomy </w:t>
      </w:r>
      <w:r w:rsidR="001B134C">
        <w:t>s</w:t>
      </w:r>
      <w:r w:rsidR="001B134C" w:rsidRPr="001B134C">
        <w:t>ector in Portugal</w:t>
      </w:r>
      <w:r w:rsidR="001B134C">
        <w:t xml:space="preserve">”, </w:t>
      </w:r>
      <w:r w:rsidR="001B134C" w:rsidRPr="00CB6CB4">
        <w:rPr>
          <w:i/>
          <w:iCs/>
        </w:rPr>
        <w:t xml:space="preserve">The </w:t>
      </w:r>
      <w:r w:rsidR="00CB6CB4" w:rsidRPr="00CB6CB4">
        <w:rPr>
          <w:i/>
          <w:iCs/>
        </w:rPr>
        <w:t>l</w:t>
      </w:r>
      <w:r w:rsidR="001B134C" w:rsidRPr="00CB6CB4">
        <w:rPr>
          <w:i/>
          <w:iCs/>
        </w:rPr>
        <w:t xml:space="preserve">aw of </w:t>
      </w:r>
      <w:r w:rsidR="00CB6CB4" w:rsidRPr="00CB6CB4">
        <w:rPr>
          <w:i/>
          <w:iCs/>
        </w:rPr>
        <w:t>t</w:t>
      </w:r>
      <w:r w:rsidR="001B134C" w:rsidRPr="00CB6CB4">
        <w:rPr>
          <w:i/>
          <w:iCs/>
        </w:rPr>
        <w:t xml:space="preserve">hird </w:t>
      </w:r>
      <w:r w:rsidR="00CB6CB4" w:rsidRPr="00CB6CB4">
        <w:rPr>
          <w:i/>
          <w:iCs/>
        </w:rPr>
        <w:t>s</w:t>
      </w:r>
      <w:r w:rsidR="001B134C" w:rsidRPr="00CB6CB4">
        <w:rPr>
          <w:i/>
          <w:iCs/>
        </w:rPr>
        <w:t xml:space="preserve">ector </w:t>
      </w:r>
      <w:r w:rsidR="00CB6CB4" w:rsidRPr="00CB6CB4">
        <w:rPr>
          <w:i/>
          <w:iCs/>
        </w:rPr>
        <w:t>o</w:t>
      </w:r>
      <w:r w:rsidR="001B134C" w:rsidRPr="00CB6CB4">
        <w:rPr>
          <w:i/>
          <w:iCs/>
        </w:rPr>
        <w:t xml:space="preserve">rganizations in </w:t>
      </w:r>
      <w:r w:rsidR="00CB6CB4" w:rsidRPr="00CB6CB4">
        <w:rPr>
          <w:i/>
          <w:iCs/>
        </w:rPr>
        <w:t>E</w:t>
      </w:r>
      <w:r w:rsidR="001B134C" w:rsidRPr="00CB6CB4">
        <w:rPr>
          <w:i/>
          <w:iCs/>
        </w:rPr>
        <w:t>urope</w:t>
      </w:r>
      <w:r w:rsidR="00CB6CB4" w:rsidRPr="00CB6CB4">
        <w:rPr>
          <w:i/>
          <w:iCs/>
        </w:rPr>
        <w:t xml:space="preserve">. </w:t>
      </w:r>
      <w:r w:rsidR="00CB6CB4" w:rsidRPr="00CB6CB4">
        <w:rPr>
          <w:i/>
          <w:iCs/>
          <w:lang w:val="en-GB"/>
        </w:rPr>
        <w:t>Foundations, trends and prospects</w:t>
      </w:r>
      <w:r w:rsidR="00CB6CB4" w:rsidRPr="00CB6CB4">
        <w:rPr>
          <w:lang w:val="en-GB"/>
        </w:rPr>
        <w:t>, Antonio Fici (editor), Spri</w:t>
      </w:r>
      <w:r w:rsidR="00CB6CB4">
        <w:rPr>
          <w:lang w:val="en-GB"/>
        </w:rPr>
        <w:t xml:space="preserve">nger, 2023, </w:t>
      </w:r>
      <w:r w:rsidR="00CB6CB4" w:rsidRPr="00CB6CB4">
        <w:rPr>
          <w:lang w:val="en-GB"/>
        </w:rPr>
        <w:t>p.</w:t>
      </w:r>
      <w:r w:rsidR="001B134C" w:rsidRPr="00CB6CB4">
        <w:rPr>
          <w:lang w:val="en-GB"/>
        </w:rPr>
        <w:t xml:space="preserve"> 198, </w:t>
      </w:r>
      <w:proofErr w:type="gramStart"/>
      <w:r w:rsidR="001B134C" w:rsidRPr="00CB6CB4">
        <w:rPr>
          <w:lang w:val="en-GB"/>
        </w:rPr>
        <w:t>ss.</w:t>
      </w:r>
      <w:r w:rsidR="00DD077D" w:rsidRPr="00CB6CB4">
        <w:rPr>
          <w:lang w:val="en-GB"/>
        </w:rPr>
        <w:t>Veja</w:t>
      </w:r>
      <w:proofErr w:type="gramEnd"/>
      <w:r w:rsidR="00DD077D" w:rsidRPr="00CB6CB4">
        <w:rPr>
          <w:lang w:val="en-GB"/>
        </w:rPr>
        <w:t xml:space="preserve">-se, ainda, Henry Peter/Carlos Vargas Vasserot/Jaime Alcalde Silva (editors), </w:t>
      </w:r>
      <w:r w:rsidR="00DD077D" w:rsidRPr="00CB6CB4">
        <w:rPr>
          <w:i/>
          <w:iCs/>
          <w:lang w:val="en-GB"/>
        </w:rPr>
        <w:t xml:space="preserve">The international handbook of social enterprise law. </w:t>
      </w:r>
      <w:r w:rsidR="00DD077D" w:rsidRPr="002E41C9">
        <w:rPr>
          <w:i/>
          <w:iCs/>
          <w:lang w:val="en-GB"/>
        </w:rPr>
        <w:t>Benefit corporations and other purpose driven companies</w:t>
      </w:r>
      <w:r w:rsidR="00DD077D" w:rsidRPr="002E41C9">
        <w:rPr>
          <w:lang w:val="en-GB"/>
        </w:rPr>
        <w:t>, Springer, 2023.</w:t>
      </w:r>
      <w:r w:rsidR="000F7A25">
        <w:rPr>
          <w:lang w:val="en-GB"/>
        </w:rPr>
        <w:t xml:space="preserve"> </w:t>
      </w:r>
    </w:p>
  </w:footnote>
  <w:footnote w:id="18">
    <w:p w14:paraId="5BC3D509" w14:textId="208522CC" w:rsidR="005E393A" w:rsidRPr="00E3429F" w:rsidRDefault="005E393A" w:rsidP="005E393A">
      <w:pPr>
        <w:pStyle w:val="Textodenotaderodap"/>
        <w:rPr>
          <w:rFonts w:cs="Times New Roman"/>
          <w:lang w:val="en-GB"/>
        </w:rPr>
      </w:pPr>
      <w:r w:rsidRPr="002B0D98">
        <w:rPr>
          <w:rStyle w:val="Refdenotaderodap"/>
          <w:rFonts w:cs="Times New Roman"/>
        </w:rPr>
        <w:footnoteRef/>
      </w:r>
      <w:r w:rsidRPr="00E3429F">
        <w:rPr>
          <w:rFonts w:cs="Times New Roman"/>
          <w:lang w:val="en-GB"/>
        </w:rPr>
        <w:t xml:space="preserve"> Neste sentido, J. M. Coutinho de Abreu, </w:t>
      </w:r>
      <w:r w:rsidRPr="00E3429F">
        <w:rPr>
          <w:rFonts w:cs="Times New Roman"/>
          <w:i/>
          <w:iCs/>
          <w:lang w:val="en-GB"/>
        </w:rPr>
        <w:t>Curso de direito comercial</w:t>
      </w:r>
      <w:r w:rsidRPr="00E3429F">
        <w:rPr>
          <w:rFonts w:cs="Times New Roman"/>
          <w:lang w:val="en-GB"/>
        </w:rPr>
        <w:t>, vol. II</w:t>
      </w:r>
      <w:r w:rsidR="002E71B3" w:rsidRPr="00E3429F">
        <w:rPr>
          <w:rFonts w:cs="Times New Roman"/>
          <w:lang w:val="en-GB"/>
        </w:rPr>
        <w:t xml:space="preserve">. </w:t>
      </w:r>
      <w:r w:rsidR="002E71B3" w:rsidRPr="00E3429F">
        <w:rPr>
          <w:rFonts w:cs="Times New Roman"/>
          <w:i/>
          <w:iCs/>
          <w:lang w:val="en-GB"/>
        </w:rPr>
        <w:t>Das Sociedades</w:t>
      </w:r>
      <w:r w:rsidR="002E71B3" w:rsidRPr="00E3429F">
        <w:rPr>
          <w:rFonts w:cs="Times New Roman"/>
          <w:lang w:val="en-GB"/>
        </w:rPr>
        <w:t xml:space="preserve">, 7.ª ed., Coimbra: Almedina, 2021, </w:t>
      </w:r>
      <w:r w:rsidRPr="00E3429F">
        <w:rPr>
          <w:rFonts w:cs="Times New Roman"/>
          <w:lang w:val="en-GB"/>
        </w:rPr>
        <w:t>p. 83.</w:t>
      </w:r>
    </w:p>
  </w:footnote>
  <w:footnote w:id="19">
    <w:p w14:paraId="57E88F89" w14:textId="77777777" w:rsidR="00816497" w:rsidRPr="00C91F14" w:rsidRDefault="00816497" w:rsidP="00816497">
      <w:pPr>
        <w:pStyle w:val="Textodenotaderodap"/>
        <w:rPr>
          <w:lang w:val="en-US"/>
        </w:rPr>
      </w:pPr>
      <w:r>
        <w:rPr>
          <w:rStyle w:val="Refdenotaderodap"/>
        </w:rPr>
        <w:footnoteRef/>
      </w:r>
      <w:r w:rsidRPr="00C91F14">
        <w:rPr>
          <w:lang w:val="en-US"/>
        </w:rPr>
        <w:t xml:space="preserve"> </w:t>
      </w:r>
      <w:r>
        <w:rPr>
          <w:lang w:val="en-US"/>
        </w:rPr>
        <w:t xml:space="preserve">A expressão pertence a </w:t>
      </w:r>
      <w:r w:rsidRPr="00680366">
        <w:rPr>
          <w:lang w:val="en-US"/>
        </w:rPr>
        <w:t xml:space="preserve">Guido Ferrarini/Shanshan Zhu, </w:t>
      </w:r>
      <w:r w:rsidRPr="00680366">
        <w:rPr>
          <w:i/>
          <w:iCs/>
          <w:lang w:val="en-US"/>
        </w:rPr>
        <w:t xml:space="preserve">Is there a role for benefit corporations in the New Sustainable Governance </w:t>
      </w:r>
      <w:proofErr w:type="gramStart"/>
      <w:r w:rsidRPr="00680366">
        <w:rPr>
          <w:i/>
          <w:iCs/>
          <w:lang w:val="en-US"/>
        </w:rPr>
        <w:t>Framework</w:t>
      </w:r>
      <w:r>
        <w:rPr>
          <w:lang w:val="en-US"/>
        </w:rPr>
        <w:t>?,</w:t>
      </w:r>
      <w:proofErr w:type="gramEnd"/>
      <w:r>
        <w:rPr>
          <w:lang w:val="en-US"/>
        </w:rPr>
        <w:t xml:space="preserve"> Law Working Paper n.º 588/2021, European Corporate Governance Institute, June 2021, p. 3.</w:t>
      </w:r>
    </w:p>
  </w:footnote>
  <w:footnote w:id="20">
    <w:p w14:paraId="3874F27D" w14:textId="03A783CA" w:rsidR="00914857" w:rsidRDefault="00914857">
      <w:pPr>
        <w:pStyle w:val="Textodenotaderodap"/>
      </w:pPr>
      <w:r>
        <w:rPr>
          <w:rStyle w:val="Refdenotaderodap"/>
        </w:rPr>
        <w:footnoteRef/>
      </w:r>
      <w:r>
        <w:t xml:space="preserve"> V. </w:t>
      </w:r>
      <w:r w:rsidRPr="002B0D98">
        <w:rPr>
          <w:rFonts w:cs="Times New Roman"/>
        </w:rPr>
        <w:t xml:space="preserve">Maria Elisabete Ramos, “Empreendedorismo sustentável e sociedades benefício”, </w:t>
      </w:r>
      <w:r>
        <w:rPr>
          <w:rFonts w:cs="Times New Roman"/>
          <w:i/>
          <w:iCs/>
        </w:rPr>
        <w:t xml:space="preserve">cit., </w:t>
      </w:r>
      <w:r w:rsidRPr="002B0D98">
        <w:rPr>
          <w:rFonts w:cs="Times New Roman"/>
        </w:rPr>
        <w:t>p.</w:t>
      </w:r>
      <w:r>
        <w:rPr>
          <w:rFonts w:cs="Times New Roman"/>
        </w:rPr>
        <w:t xml:space="preserve"> 142, e bibliografia aí indicada.</w:t>
      </w:r>
    </w:p>
  </w:footnote>
  <w:footnote w:id="21">
    <w:p w14:paraId="46213575" w14:textId="0E42B4C8" w:rsidR="00BE43DD" w:rsidRDefault="00BE43DD" w:rsidP="00BE43DD">
      <w:pPr>
        <w:pStyle w:val="Textodenotaderodap"/>
      </w:pPr>
      <w:r>
        <w:rPr>
          <w:rStyle w:val="Refdenotaderodap"/>
        </w:rPr>
        <w:footnoteRef/>
      </w:r>
      <w:r>
        <w:t xml:space="preserve"> Pedro Pais de Vasconcelos, </w:t>
      </w:r>
      <w:r w:rsidRPr="00BE43DD">
        <w:rPr>
          <w:i/>
          <w:iCs/>
        </w:rPr>
        <w:t>A participa</w:t>
      </w:r>
      <w:r w:rsidRPr="00BE43DD">
        <w:rPr>
          <w:rFonts w:hint="cs"/>
          <w:i/>
          <w:iCs/>
        </w:rPr>
        <w:t>çã</w:t>
      </w:r>
      <w:r w:rsidRPr="00BE43DD">
        <w:rPr>
          <w:i/>
          <w:iCs/>
        </w:rPr>
        <w:t>o social nas sociedades comerciais</w:t>
      </w:r>
      <w:r>
        <w:t>, 2.ª ed., Coimbra: Almedina, 2006, p. 48, ss., qualifica os tipos societ</w:t>
      </w:r>
      <w:r>
        <w:rPr>
          <w:rFonts w:hint="cs"/>
        </w:rPr>
        <w:t>á</w:t>
      </w:r>
      <w:r>
        <w:t>rios como tipos el</w:t>
      </w:r>
      <w:r>
        <w:rPr>
          <w:rFonts w:hint="cs"/>
        </w:rPr>
        <w:t>á</w:t>
      </w:r>
      <w:r>
        <w:t>sticos. Mais recentemente, Pedro Pais de Vasconcelos/ Pedro Leit</w:t>
      </w:r>
      <w:r>
        <w:rPr>
          <w:rFonts w:hint="cs"/>
        </w:rPr>
        <w:t>ã</w:t>
      </w:r>
      <w:r>
        <w:t xml:space="preserve">o Pais de Vasconcelos, </w:t>
      </w:r>
      <w:r>
        <w:rPr>
          <w:rFonts w:hint="cs"/>
        </w:rPr>
        <w:t>“</w:t>
      </w:r>
      <w:r>
        <w:t>Tipo e sociedade</w:t>
      </w:r>
      <w:r>
        <w:rPr>
          <w:rFonts w:hint="cs"/>
        </w:rPr>
        <w:t>”</w:t>
      </w:r>
      <w:r>
        <w:t xml:space="preserve">, </w:t>
      </w:r>
      <w:r w:rsidRPr="00BE43DD">
        <w:rPr>
          <w:i/>
          <w:iCs/>
        </w:rPr>
        <w:t>Revista de direito comercial</w:t>
      </w:r>
      <w:r>
        <w:t xml:space="preserve">, https://www.revistadedireitocomercial.com, 27.5. 2019, p. 463, ss., refletem, quanto </w:t>
      </w:r>
      <w:r>
        <w:rPr>
          <w:rFonts w:hint="cs"/>
        </w:rPr>
        <w:t>à</w:t>
      </w:r>
      <w:r>
        <w:t xml:space="preserve"> sociedade an</w:t>
      </w:r>
      <w:r>
        <w:rPr>
          <w:rFonts w:hint="cs"/>
        </w:rPr>
        <w:t>ó</w:t>
      </w:r>
      <w:r>
        <w:t xml:space="preserve">nima, sobre a </w:t>
      </w:r>
      <w:r>
        <w:rPr>
          <w:rFonts w:hint="cs"/>
        </w:rPr>
        <w:t>“</w:t>
      </w:r>
      <w:r>
        <w:t>possibilidades de varia</w:t>
      </w:r>
      <w:r>
        <w:rPr>
          <w:rFonts w:hint="cs"/>
        </w:rPr>
        <w:t>çã</w:t>
      </w:r>
      <w:r>
        <w:t>o intrat</w:t>
      </w:r>
      <w:r>
        <w:rPr>
          <w:rFonts w:hint="cs"/>
        </w:rPr>
        <w:t>í</w:t>
      </w:r>
      <w:r>
        <w:t>pica, o que permite que um mesmo tipo de sociedade integre diferentes tropos de sociedade</w:t>
      </w:r>
      <w:r>
        <w:rPr>
          <w:rFonts w:hint="cs"/>
        </w:rPr>
        <w:t>”</w:t>
      </w:r>
      <w:r>
        <w:t>. Tamb</w:t>
      </w:r>
      <w:r>
        <w:rPr>
          <w:rFonts w:hint="cs"/>
        </w:rPr>
        <w:t>é</w:t>
      </w:r>
      <w:r>
        <w:t>m em Espanha se considera compat</w:t>
      </w:r>
      <w:r>
        <w:rPr>
          <w:rFonts w:hint="cs"/>
        </w:rPr>
        <w:t>í</w:t>
      </w:r>
      <w:r>
        <w:t xml:space="preserve">vel o </w:t>
      </w:r>
      <w:r w:rsidRPr="00603614">
        <w:rPr>
          <w:i/>
          <w:iCs/>
        </w:rPr>
        <w:t>numerus clau</w:t>
      </w:r>
      <w:r>
        <w:t>sus dos tipos societ</w:t>
      </w:r>
      <w:r>
        <w:rPr>
          <w:rFonts w:hint="cs"/>
        </w:rPr>
        <w:t>á</w:t>
      </w:r>
      <w:r>
        <w:t>rios com o exerc</w:t>
      </w:r>
      <w:r>
        <w:rPr>
          <w:rFonts w:hint="cs"/>
        </w:rPr>
        <w:t>í</w:t>
      </w:r>
      <w:r>
        <w:t>cio da autonomia da vontade que adapte o tipo societ</w:t>
      </w:r>
      <w:r>
        <w:rPr>
          <w:rFonts w:hint="cs"/>
        </w:rPr>
        <w:t>á</w:t>
      </w:r>
      <w:r>
        <w:t xml:space="preserve">rio </w:t>
      </w:r>
      <w:r>
        <w:rPr>
          <w:rFonts w:hint="cs"/>
        </w:rPr>
        <w:t>à</w:t>
      </w:r>
      <w:r>
        <w:t xml:space="preserve">s necessidades da empesa </w:t>
      </w:r>
      <w:r>
        <w:rPr>
          <w:rFonts w:hint="cs"/>
        </w:rPr>
        <w:t>—</w:t>
      </w:r>
      <w:r>
        <w:t xml:space="preserve"> neste sentido, v. Mar</w:t>
      </w:r>
      <w:r>
        <w:rPr>
          <w:rFonts w:hint="cs"/>
        </w:rPr>
        <w:t>í</w:t>
      </w:r>
      <w:r>
        <w:t xml:space="preserve">a </w:t>
      </w:r>
      <w:r>
        <w:rPr>
          <w:rFonts w:hint="cs"/>
        </w:rPr>
        <w:t>Á</w:t>
      </w:r>
      <w:r>
        <w:t>ngeles Alcal</w:t>
      </w:r>
      <w:r>
        <w:rPr>
          <w:rFonts w:hint="cs"/>
        </w:rPr>
        <w:t>á</w:t>
      </w:r>
      <w:r>
        <w:t xml:space="preserve"> D</w:t>
      </w:r>
      <w:r>
        <w:rPr>
          <w:rFonts w:hint="cs"/>
        </w:rPr>
        <w:t>í</w:t>
      </w:r>
      <w:r>
        <w:t xml:space="preserve">az, </w:t>
      </w:r>
      <w:r>
        <w:rPr>
          <w:rFonts w:hint="cs"/>
        </w:rPr>
        <w:t>“</w:t>
      </w:r>
      <w:r>
        <w:t>Las sociedades mercantiles. Teor</w:t>
      </w:r>
      <w:r>
        <w:rPr>
          <w:rFonts w:hint="cs"/>
        </w:rPr>
        <w:t>í</w:t>
      </w:r>
      <w:r>
        <w:t>a general</w:t>
      </w:r>
      <w:r>
        <w:rPr>
          <w:rFonts w:hint="cs"/>
        </w:rPr>
        <w:t>”</w:t>
      </w:r>
      <w:r>
        <w:t xml:space="preserve">, </w:t>
      </w:r>
      <w:r w:rsidRPr="00681F3A">
        <w:rPr>
          <w:i/>
          <w:iCs/>
        </w:rPr>
        <w:t>Derecho de Sociedades</w:t>
      </w:r>
      <w:r w:rsidR="00681F3A">
        <w:t>, tercera edición, Carmen Alonso Ledesma (dir.), Isabel Fernández Torres (coord.), Barcelona: Atelier, 2017,</w:t>
      </w:r>
      <w:r>
        <w:t xml:space="preserve"> p. 40.</w:t>
      </w:r>
    </w:p>
  </w:footnote>
  <w:footnote w:id="22">
    <w:p w14:paraId="1E603498" w14:textId="77777777" w:rsidR="00681F3A" w:rsidRDefault="00681F3A" w:rsidP="00681F3A">
      <w:pPr>
        <w:pStyle w:val="Textodenotaderodap"/>
      </w:pPr>
      <w:r>
        <w:rPr>
          <w:rStyle w:val="Refdenotaderodap"/>
        </w:rPr>
        <w:footnoteRef/>
      </w:r>
      <w:r>
        <w:t xml:space="preserve"> Entendida esta expressão em sentido amplo.</w:t>
      </w:r>
    </w:p>
  </w:footnote>
  <w:footnote w:id="23">
    <w:p w14:paraId="3FD5DD59" w14:textId="119F92EA" w:rsidR="00770577" w:rsidRDefault="00770577" w:rsidP="00BD48A8">
      <w:pPr>
        <w:pStyle w:val="Textodenotaderodap"/>
      </w:pPr>
      <w:r>
        <w:rPr>
          <w:rStyle w:val="Refdenotaderodap"/>
        </w:rPr>
        <w:footnoteRef/>
      </w:r>
      <w:r>
        <w:t xml:space="preserve"> Cfr. María José Vañó Vañó, </w:t>
      </w:r>
      <w:r w:rsidRPr="002E71B3">
        <w:rPr>
          <w:i/>
          <w:iCs/>
        </w:rPr>
        <w:t>Comunidades energéticas elemento clave en la eliminación de la pobreza energética,</w:t>
      </w:r>
      <w:r>
        <w:t xml:space="preserve"> 33.º Congreso Internacional del CIRIEC, 2022. Nuevas Dinámicas mundiales en la era post-Covid; desafios para la economía pública, social y cooperativa</w:t>
      </w:r>
      <w:r w:rsidR="009D4122">
        <w:t>, CIRIEC España, 2022.</w:t>
      </w:r>
    </w:p>
  </w:footnote>
  <w:footnote w:id="24">
    <w:p w14:paraId="6BCE5E05" w14:textId="0A9666AB" w:rsidR="00681F3A" w:rsidRDefault="00681F3A" w:rsidP="00681F3A">
      <w:pPr>
        <w:pStyle w:val="Textodenotaderodap"/>
      </w:pPr>
      <w:r>
        <w:rPr>
          <w:rStyle w:val="Refdenotaderodap"/>
        </w:rPr>
        <w:footnoteRef/>
      </w:r>
      <w:r>
        <w:t xml:space="preserve"> Cfr. Gemma Fajardo, “El autoconsumo de energía renovable, las comunidades energéticas y las cooperativas”, cit., p. 48</w:t>
      </w:r>
      <w:r w:rsidR="00BD48A8">
        <w:t xml:space="preserve">. </w:t>
      </w:r>
    </w:p>
  </w:footnote>
  <w:footnote w:id="25">
    <w:p w14:paraId="276458C5" w14:textId="77777777" w:rsidR="001416E2" w:rsidRDefault="001416E2" w:rsidP="001416E2">
      <w:pPr>
        <w:pStyle w:val="Textodenotaderodap"/>
      </w:pPr>
      <w:r>
        <w:rPr>
          <w:rStyle w:val="Refdenotaderodap"/>
        </w:rPr>
        <w:footnoteRef/>
      </w:r>
      <w:r>
        <w:t xml:space="preserve"> No sentido de que a responsabilidade social não configura um dever jurídico dos administradores de sociedades, v. J. M. Coutinho de Abreu, “Deveres de cuidado e de lealdade dos administradores e interesse social”, </w:t>
      </w:r>
      <w:r w:rsidRPr="00F75113">
        <w:rPr>
          <w:i/>
          <w:iCs/>
        </w:rPr>
        <w:t>Reformas do Código das Sociedades</w:t>
      </w:r>
      <w:r>
        <w:t>, Coimbra: Almedina, 2007, p. 47.</w:t>
      </w:r>
    </w:p>
  </w:footnote>
  <w:footnote w:id="26">
    <w:p w14:paraId="70456B64" w14:textId="75393DF7" w:rsidR="00481091" w:rsidRDefault="00481091">
      <w:pPr>
        <w:pStyle w:val="Textodenotaderodap"/>
      </w:pPr>
      <w:r>
        <w:rPr>
          <w:rStyle w:val="Refdenotaderodap"/>
        </w:rPr>
        <w:footnoteRef/>
      </w:r>
      <w:r>
        <w:t xml:space="preserve"> Sobre o sentido desta proibição, v. Paulo de Tarso Domingues, </w:t>
      </w:r>
      <w:r w:rsidRPr="00481091">
        <w:rPr>
          <w:i/>
          <w:iCs/>
        </w:rPr>
        <w:t>O financiamento societário pelos sócios (e o seu reverso),</w:t>
      </w:r>
      <w:r>
        <w:t xml:space="preserve"> </w:t>
      </w:r>
      <w:r w:rsidR="002E71B3" w:rsidRPr="002B0D98">
        <w:rPr>
          <w:rFonts w:cs="Times New Roman"/>
        </w:rPr>
        <w:t>2.ª ed., Coimbra: Almedina, 2022</w:t>
      </w:r>
      <w:r w:rsidR="002E71B3">
        <w:rPr>
          <w:rFonts w:cs="Times New Roman"/>
        </w:rPr>
        <w:t>,</w:t>
      </w:r>
      <w:r>
        <w:t xml:space="preserve"> p. 507.</w:t>
      </w:r>
    </w:p>
  </w:footnote>
  <w:footnote w:id="27">
    <w:p w14:paraId="2CB90E17" w14:textId="7ABB983D" w:rsidR="005E0449" w:rsidRPr="002B0D98" w:rsidRDefault="005E0449" w:rsidP="005E0449">
      <w:pPr>
        <w:pStyle w:val="Textodenotaderodap"/>
        <w:rPr>
          <w:rFonts w:cs="Times New Roman"/>
        </w:rPr>
      </w:pPr>
      <w:r w:rsidRPr="002B0D98">
        <w:rPr>
          <w:rStyle w:val="Refdenotaderodap"/>
          <w:rFonts w:cs="Times New Roman"/>
        </w:rPr>
        <w:footnoteRef/>
      </w:r>
      <w:r w:rsidRPr="002B0D98">
        <w:rPr>
          <w:rFonts w:cs="Times New Roman"/>
        </w:rPr>
        <w:t xml:space="preserve"> Sobre a destinação imperativa do lucro de exercício, v. Paulo de Tarso Domingos, </w:t>
      </w:r>
      <w:r w:rsidRPr="002E71B3">
        <w:rPr>
          <w:rFonts w:cs="Times New Roman"/>
          <w:i/>
          <w:iCs/>
        </w:rPr>
        <w:t>O financiamento societário pelos sócios (e o seu reverso)</w:t>
      </w:r>
      <w:r w:rsidRPr="002B0D98">
        <w:rPr>
          <w:rFonts w:cs="Times New Roman"/>
        </w:rPr>
        <w:t xml:space="preserve">, </w:t>
      </w:r>
      <w:r w:rsidR="002E71B3">
        <w:rPr>
          <w:rFonts w:cs="Times New Roman"/>
        </w:rPr>
        <w:t>cit.</w:t>
      </w:r>
      <w:r w:rsidRPr="002B0D98">
        <w:rPr>
          <w:rFonts w:cs="Times New Roman"/>
        </w:rPr>
        <w:t>, p. 536, ss.</w:t>
      </w:r>
    </w:p>
  </w:footnote>
  <w:footnote w:id="28">
    <w:p w14:paraId="05F5C5AC" w14:textId="7142B580" w:rsidR="001416E2" w:rsidRDefault="001416E2">
      <w:pPr>
        <w:pStyle w:val="Textodenotaderodap"/>
      </w:pPr>
      <w:r>
        <w:rPr>
          <w:rStyle w:val="Refdenotaderodap"/>
        </w:rPr>
        <w:footnoteRef/>
      </w:r>
      <w:r>
        <w:t xml:space="preserve"> No sentido de que a distribuição de 50% do lucro de exercício distribuível serve os interesses das minorias, Paulo de Tarso Domingues, “Artigo 217.º - Direito aos lucros do exercício”, </w:t>
      </w:r>
      <w:r w:rsidRPr="002E71B3">
        <w:rPr>
          <w:i/>
          <w:iCs/>
        </w:rPr>
        <w:t>Código das Sociedades Comerciais em comentário</w:t>
      </w:r>
      <w:r>
        <w:t xml:space="preserve">, J. M. Coutinho de Abreu (coord.), vol. III, 2.ª ed., Coimbra: Almedina, 2023, p. 359. </w:t>
      </w:r>
      <w:r w:rsidR="002872D2">
        <w:t xml:space="preserve">F. </w:t>
      </w:r>
      <w:r>
        <w:t>Cassiano dos Santos</w:t>
      </w:r>
      <w:r w:rsidR="00D82117">
        <w:t xml:space="preserve">, “O direito aos lucros no Código das Sociedades Comerciais (à luz de 15 ano de vigência”, </w:t>
      </w:r>
      <w:r w:rsidR="00D82117" w:rsidRPr="002E71B3">
        <w:rPr>
          <w:i/>
          <w:iCs/>
        </w:rPr>
        <w:t>Problemas de direito das sociedades</w:t>
      </w:r>
      <w:r w:rsidR="00D82117">
        <w:t xml:space="preserve">, Coimbra: IDET/Almedina, 2002, p. 194, encontra a </w:t>
      </w:r>
      <w:r w:rsidR="00D82117" w:rsidRPr="00D82117">
        <w:rPr>
          <w:i/>
          <w:iCs/>
        </w:rPr>
        <w:t>ratio legis</w:t>
      </w:r>
      <w:r w:rsidR="00D82117">
        <w:t xml:space="preserve"> da disciplina “na tutela da dimensão de investimento que a participação societária comporta”.</w:t>
      </w:r>
      <w:r>
        <w:t xml:space="preserve"> </w:t>
      </w:r>
    </w:p>
  </w:footnote>
  <w:footnote w:id="29">
    <w:p w14:paraId="68117D01" w14:textId="15ABC93C" w:rsidR="00922284" w:rsidRDefault="00922284">
      <w:pPr>
        <w:pStyle w:val="Textodenotaderodap"/>
      </w:pPr>
      <w:r>
        <w:rPr>
          <w:rStyle w:val="Refdenotaderodap"/>
        </w:rPr>
        <w:footnoteRef/>
      </w:r>
      <w:r>
        <w:t xml:space="preserve"> Para a análise de várias cláusulas estatutárias relativas à distribuição de lucros, F. Cassiano dos Santos, </w:t>
      </w:r>
      <w:r w:rsidRPr="00922284">
        <w:rPr>
          <w:i/>
          <w:iCs/>
        </w:rPr>
        <w:t>A posição do acionista face aos lucros de balanço. O direito do acionista ao dividendo no Código das Sociedades Comerciais</w:t>
      </w:r>
      <w:r>
        <w:t>, Coimbra: Coimbra Editora, 1996, p.124, ss.</w:t>
      </w:r>
    </w:p>
  </w:footnote>
  <w:footnote w:id="30">
    <w:p w14:paraId="1D630D8A" w14:textId="27B49D75" w:rsidR="00D82117" w:rsidRDefault="00D82117">
      <w:pPr>
        <w:pStyle w:val="Textodenotaderodap"/>
      </w:pPr>
      <w:r>
        <w:rPr>
          <w:rStyle w:val="Refdenotaderodap"/>
        </w:rPr>
        <w:footnoteRef/>
      </w:r>
      <w:r>
        <w:t xml:space="preserve"> Neste sentido, v. Paulo de Tarso Domingues, </w:t>
      </w:r>
      <w:r w:rsidRPr="00A41CB4">
        <w:rPr>
          <w:i/>
          <w:iCs/>
        </w:rPr>
        <w:t>O financiamento societário pelos sócios (e o seu reverso)</w:t>
      </w:r>
      <w:r>
        <w:t xml:space="preserve">, </w:t>
      </w:r>
      <w:r w:rsidR="002E71B3">
        <w:t>cit.</w:t>
      </w:r>
      <w:r>
        <w:t xml:space="preserve">, p. </w:t>
      </w:r>
      <w:r w:rsidR="00102F43">
        <w:t>512, 513</w:t>
      </w:r>
      <w:r w:rsidR="002E71B3">
        <w:t>.</w:t>
      </w:r>
    </w:p>
  </w:footnote>
  <w:footnote w:id="31">
    <w:p w14:paraId="3DF6CEC0" w14:textId="7B7849EC" w:rsidR="00102F43" w:rsidRDefault="00102F43">
      <w:pPr>
        <w:pStyle w:val="Textodenotaderodap"/>
      </w:pPr>
      <w:r>
        <w:rPr>
          <w:rStyle w:val="Refdenotaderodap"/>
        </w:rPr>
        <w:footnoteRef/>
      </w:r>
      <w:r>
        <w:t xml:space="preserve"> </w:t>
      </w:r>
      <w:r w:rsidR="00F33AEC">
        <w:t xml:space="preserve">Cfr. por todos Alexandre de Soveral Martins, </w:t>
      </w:r>
      <w:r w:rsidR="00F33AEC" w:rsidRPr="00763D77">
        <w:rPr>
          <w:i/>
          <w:iCs/>
        </w:rPr>
        <w:t>Cláusulas</w:t>
      </w:r>
      <w:r w:rsidR="00763D77" w:rsidRPr="00763D77">
        <w:rPr>
          <w:i/>
          <w:iCs/>
        </w:rPr>
        <w:t xml:space="preserve"> do contrato de sociedade eu limitam a transmissibilidade das ações (sobre os arts. 328.º e 329.º do CSC),</w:t>
      </w:r>
      <w:r w:rsidR="00763D77">
        <w:t xml:space="preserve"> Coimbra: Almedina, 2006, </w:t>
      </w:r>
      <w:r w:rsidR="00F33AEC">
        <w:t>p. 109; Paulo de Tarso Domingues</w:t>
      </w:r>
      <w:r w:rsidR="00F33AEC" w:rsidRPr="00763D77">
        <w:t xml:space="preserve">, </w:t>
      </w:r>
      <w:r w:rsidR="00F33AEC" w:rsidRPr="002872D2">
        <w:rPr>
          <w:i/>
          <w:iCs/>
        </w:rPr>
        <w:t>Variações sobre o capital social</w:t>
      </w:r>
      <w:r w:rsidR="00F33AEC" w:rsidRPr="00763D77">
        <w:t xml:space="preserve">, </w:t>
      </w:r>
      <w:r w:rsidR="00763D77" w:rsidRPr="00763D77">
        <w:t xml:space="preserve">Coimbra: Almedina, 2009, </w:t>
      </w:r>
      <w:r w:rsidR="00F33AEC" w:rsidRPr="00763D77">
        <w:t>p. 284, ss.</w:t>
      </w:r>
    </w:p>
  </w:footnote>
  <w:footnote w:id="32">
    <w:p w14:paraId="728AC8CD" w14:textId="1D966826" w:rsidR="005270BD" w:rsidRPr="002B0D98" w:rsidRDefault="005270BD" w:rsidP="002B0D98">
      <w:pPr>
        <w:pStyle w:val="Textodenotaderodap"/>
        <w:rPr>
          <w:rFonts w:cs="Times New Roman"/>
        </w:rPr>
      </w:pPr>
      <w:r w:rsidRPr="002B0D98">
        <w:rPr>
          <w:rStyle w:val="Refdenotaderodap"/>
          <w:rFonts w:cs="Times New Roman"/>
        </w:rPr>
        <w:footnoteRef/>
      </w:r>
      <w:r w:rsidRPr="002B0D98">
        <w:rPr>
          <w:rFonts w:cs="Times New Roman"/>
        </w:rPr>
        <w:t xml:space="preserve"> No sentido de que esta cláusula é válida porque a impossibilidade de distribuição de lucros de exercício não equivale à impossibilidade, durante toda a vida da sociedade, da distribuição de lucros de balanço e reservas livres, J. M. Coutinho de Abreu, </w:t>
      </w:r>
      <w:r w:rsidRPr="00F33AEC">
        <w:rPr>
          <w:rFonts w:cs="Times New Roman"/>
          <w:i/>
          <w:iCs/>
        </w:rPr>
        <w:t>Curso de direito comercial,</w:t>
      </w:r>
      <w:r w:rsidRPr="002B0D98">
        <w:rPr>
          <w:rFonts w:cs="Times New Roman"/>
        </w:rPr>
        <w:t xml:space="preserve"> vol. II, cit., p. 443</w:t>
      </w:r>
      <w:r w:rsidR="00763D77">
        <w:rPr>
          <w:rFonts w:cs="Times New Roman"/>
        </w:rPr>
        <w:t>, e bibliografia aí indicada.</w:t>
      </w:r>
    </w:p>
  </w:footnote>
  <w:footnote w:id="33">
    <w:p w14:paraId="6A92BC0D" w14:textId="18A3FEE0" w:rsidR="004D411B" w:rsidRPr="002B0D98" w:rsidRDefault="004D411B" w:rsidP="002B0D98">
      <w:pPr>
        <w:pStyle w:val="Textodenotaderodap"/>
        <w:rPr>
          <w:rFonts w:cs="Times New Roman"/>
        </w:rPr>
      </w:pPr>
      <w:r w:rsidRPr="002B0D98">
        <w:rPr>
          <w:rStyle w:val="Refdenotaderodap"/>
          <w:rFonts w:cs="Times New Roman"/>
        </w:rPr>
        <w:footnoteRef/>
      </w:r>
      <w:r w:rsidRPr="002B0D98">
        <w:rPr>
          <w:rFonts w:cs="Times New Roman"/>
        </w:rPr>
        <w:t xml:space="preserve"> Sobre a insusceptibilidade de repartição das reservas que resultem de excedentes provenientes de operações com terceiros, v. Deolinda Meira, “Artigo 99.º - Insuscetibilidade de repartição”, Deolinda Meira/Maria Elisabete Ramos</w:t>
      </w:r>
      <w:r w:rsidRPr="002B0D98">
        <w:rPr>
          <w:rFonts w:cs="Times New Roman"/>
          <w:i/>
          <w:iCs/>
        </w:rPr>
        <w:t>, Código Cooperativo anotado</w:t>
      </w:r>
      <w:r w:rsidRPr="002B0D98">
        <w:rPr>
          <w:rFonts w:cs="Times New Roman"/>
        </w:rPr>
        <w:t>, Coimbra: Almedina, 2018, p. 536, 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27A6"/>
    <w:multiLevelType w:val="hybridMultilevel"/>
    <w:tmpl w:val="FDDC9F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28C34A6"/>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7305F1"/>
    <w:multiLevelType w:val="multilevel"/>
    <w:tmpl w:val="1F72D36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BB155D"/>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EB4A09"/>
    <w:multiLevelType w:val="hybridMultilevel"/>
    <w:tmpl w:val="B5BC8AF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269557511">
    <w:abstractNumId w:val="0"/>
  </w:num>
  <w:num w:numId="2" w16cid:durableId="211381407">
    <w:abstractNumId w:val="2"/>
  </w:num>
  <w:num w:numId="3" w16cid:durableId="1666127615">
    <w:abstractNumId w:val="1"/>
  </w:num>
  <w:num w:numId="4" w16cid:durableId="368335473">
    <w:abstractNumId w:val="4"/>
  </w:num>
  <w:num w:numId="5" w16cid:durableId="977802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3B"/>
    <w:rsid w:val="00016129"/>
    <w:rsid w:val="00021B74"/>
    <w:rsid w:val="00024171"/>
    <w:rsid w:val="00060604"/>
    <w:rsid w:val="00093058"/>
    <w:rsid w:val="00093C9C"/>
    <w:rsid w:val="000D5C33"/>
    <w:rsid w:val="000E3109"/>
    <w:rsid w:val="000E37FC"/>
    <w:rsid w:val="000F7A25"/>
    <w:rsid w:val="00102F43"/>
    <w:rsid w:val="00105434"/>
    <w:rsid w:val="001064F1"/>
    <w:rsid w:val="00140DCD"/>
    <w:rsid w:val="001416E2"/>
    <w:rsid w:val="001475AC"/>
    <w:rsid w:val="001545DC"/>
    <w:rsid w:val="001563B9"/>
    <w:rsid w:val="00187030"/>
    <w:rsid w:val="001B134C"/>
    <w:rsid w:val="001B3A4D"/>
    <w:rsid w:val="001B5718"/>
    <w:rsid w:val="001C0D3C"/>
    <w:rsid w:val="001D4DC9"/>
    <w:rsid w:val="001E10A7"/>
    <w:rsid w:val="001E25FB"/>
    <w:rsid w:val="00260B43"/>
    <w:rsid w:val="00263617"/>
    <w:rsid w:val="00264DC9"/>
    <w:rsid w:val="00270117"/>
    <w:rsid w:val="00275F88"/>
    <w:rsid w:val="002872D2"/>
    <w:rsid w:val="002B0D98"/>
    <w:rsid w:val="002E41C9"/>
    <w:rsid w:val="002E71B3"/>
    <w:rsid w:val="002F721F"/>
    <w:rsid w:val="00306CD6"/>
    <w:rsid w:val="003219D2"/>
    <w:rsid w:val="00325276"/>
    <w:rsid w:val="00355916"/>
    <w:rsid w:val="003564BA"/>
    <w:rsid w:val="0036160E"/>
    <w:rsid w:val="00376391"/>
    <w:rsid w:val="0038223F"/>
    <w:rsid w:val="00395BBF"/>
    <w:rsid w:val="003A1637"/>
    <w:rsid w:val="003F335C"/>
    <w:rsid w:val="00407C13"/>
    <w:rsid w:val="004214F8"/>
    <w:rsid w:val="0043268B"/>
    <w:rsid w:val="004752C8"/>
    <w:rsid w:val="00481091"/>
    <w:rsid w:val="004B7A1B"/>
    <w:rsid w:val="004D1AA4"/>
    <w:rsid w:val="004D411B"/>
    <w:rsid w:val="004F7C2E"/>
    <w:rsid w:val="005064BB"/>
    <w:rsid w:val="00512199"/>
    <w:rsid w:val="00522CC9"/>
    <w:rsid w:val="00527085"/>
    <w:rsid w:val="005270BD"/>
    <w:rsid w:val="00534669"/>
    <w:rsid w:val="005353C1"/>
    <w:rsid w:val="00587122"/>
    <w:rsid w:val="005A0D44"/>
    <w:rsid w:val="005D1008"/>
    <w:rsid w:val="005E0449"/>
    <w:rsid w:val="005E393A"/>
    <w:rsid w:val="005E7201"/>
    <w:rsid w:val="005F3D97"/>
    <w:rsid w:val="00603614"/>
    <w:rsid w:val="006411A0"/>
    <w:rsid w:val="00662AF7"/>
    <w:rsid w:val="00681F3A"/>
    <w:rsid w:val="00682E79"/>
    <w:rsid w:val="006A4BAF"/>
    <w:rsid w:val="006D2A36"/>
    <w:rsid w:val="006F000D"/>
    <w:rsid w:val="00734977"/>
    <w:rsid w:val="007430F7"/>
    <w:rsid w:val="00763D77"/>
    <w:rsid w:val="00770577"/>
    <w:rsid w:val="00776652"/>
    <w:rsid w:val="0077798D"/>
    <w:rsid w:val="007A2841"/>
    <w:rsid w:val="007E3931"/>
    <w:rsid w:val="007E5442"/>
    <w:rsid w:val="007F2F9F"/>
    <w:rsid w:val="007F56C0"/>
    <w:rsid w:val="0080753B"/>
    <w:rsid w:val="00816497"/>
    <w:rsid w:val="00836CC1"/>
    <w:rsid w:val="0084196A"/>
    <w:rsid w:val="00861E01"/>
    <w:rsid w:val="00865A0E"/>
    <w:rsid w:val="00874958"/>
    <w:rsid w:val="00880AD9"/>
    <w:rsid w:val="00885351"/>
    <w:rsid w:val="00894E25"/>
    <w:rsid w:val="008D4F68"/>
    <w:rsid w:val="009055DD"/>
    <w:rsid w:val="00914857"/>
    <w:rsid w:val="00922284"/>
    <w:rsid w:val="0093672C"/>
    <w:rsid w:val="009608BD"/>
    <w:rsid w:val="00981310"/>
    <w:rsid w:val="009923E0"/>
    <w:rsid w:val="009D24F5"/>
    <w:rsid w:val="009D4122"/>
    <w:rsid w:val="009D69E6"/>
    <w:rsid w:val="009F0ECB"/>
    <w:rsid w:val="00A41CB4"/>
    <w:rsid w:val="00A52035"/>
    <w:rsid w:val="00A524B8"/>
    <w:rsid w:val="00A538B6"/>
    <w:rsid w:val="00A5502E"/>
    <w:rsid w:val="00A97608"/>
    <w:rsid w:val="00AA1065"/>
    <w:rsid w:val="00AE7C62"/>
    <w:rsid w:val="00B05CD8"/>
    <w:rsid w:val="00B3228E"/>
    <w:rsid w:val="00B744F2"/>
    <w:rsid w:val="00B84E39"/>
    <w:rsid w:val="00BD48A8"/>
    <w:rsid w:val="00BE43DD"/>
    <w:rsid w:val="00C1033E"/>
    <w:rsid w:val="00C4235D"/>
    <w:rsid w:val="00C53361"/>
    <w:rsid w:val="00C75F59"/>
    <w:rsid w:val="00C8357A"/>
    <w:rsid w:val="00C863DF"/>
    <w:rsid w:val="00C941F0"/>
    <w:rsid w:val="00CB6CB4"/>
    <w:rsid w:val="00CD78BE"/>
    <w:rsid w:val="00CE0F57"/>
    <w:rsid w:val="00CF3A8C"/>
    <w:rsid w:val="00D36078"/>
    <w:rsid w:val="00D82117"/>
    <w:rsid w:val="00D84B22"/>
    <w:rsid w:val="00D853DA"/>
    <w:rsid w:val="00D93334"/>
    <w:rsid w:val="00DB1CF5"/>
    <w:rsid w:val="00DC4476"/>
    <w:rsid w:val="00DD077D"/>
    <w:rsid w:val="00DE450B"/>
    <w:rsid w:val="00E12E04"/>
    <w:rsid w:val="00E2730D"/>
    <w:rsid w:val="00E3429F"/>
    <w:rsid w:val="00E37850"/>
    <w:rsid w:val="00E44898"/>
    <w:rsid w:val="00E84584"/>
    <w:rsid w:val="00EA6B76"/>
    <w:rsid w:val="00EB2782"/>
    <w:rsid w:val="00EC323C"/>
    <w:rsid w:val="00ED732A"/>
    <w:rsid w:val="00EE12C8"/>
    <w:rsid w:val="00EE213F"/>
    <w:rsid w:val="00EE3534"/>
    <w:rsid w:val="00EF76F6"/>
    <w:rsid w:val="00F02118"/>
    <w:rsid w:val="00F04A56"/>
    <w:rsid w:val="00F122F9"/>
    <w:rsid w:val="00F30335"/>
    <w:rsid w:val="00F30962"/>
    <w:rsid w:val="00F31442"/>
    <w:rsid w:val="00F3150D"/>
    <w:rsid w:val="00F330B0"/>
    <w:rsid w:val="00F33AEC"/>
    <w:rsid w:val="00F35B2A"/>
    <w:rsid w:val="00F55CB9"/>
    <w:rsid w:val="00F75113"/>
    <w:rsid w:val="00F8789E"/>
    <w:rsid w:val="00FA50A2"/>
    <w:rsid w:val="00FA7C2B"/>
    <w:rsid w:val="00FC45C2"/>
    <w:rsid w:val="00FC4E50"/>
    <w:rsid w:val="00FD0975"/>
    <w:rsid w:val="00FE74A0"/>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698C"/>
  <w15:chartTrackingRefBased/>
  <w15:docId w15:val="{A3D4A4AF-4519-4184-B1DD-D4C15D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075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8075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8075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8075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8075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075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075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075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0753B"/>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ácter1,Carácter,Carácter Carácter,Carácter Carácter Carácter Carácter,Carácter Carácter Carácter Carácter Carácter Carácter,Carácter Carácter Carácter Carác,Carácter Carácter Carácter,Carácter1 Carácter, Carácter1,fn"/>
    <w:basedOn w:val="Normal"/>
    <w:link w:val="TextodenotaderodapCarter"/>
    <w:autoRedefine/>
    <w:uiPriority w:val="99"/>
    <w:unhideWhenUsed/>
    <w:qFormat/>
    <w:rsid w:val="00D36078"/>
    <w:pPr>
      <w:spacing w:after="0" w:line="240" w:lineRule="auto"/>
      <w:jc w:val="both"/>
    </w:pPr>
    <w:rPr>
      <w:rFonts w:ascii="Times New Roman" w:hAnsi="Times New Roman"/>
      <w:sz w:val="20"/>
      <w:szCs w:val="20"/>
    </w:rPr>
  </w:style>
  <w:style w:type="character" w:customStyle="1" w:styleId="TextodenotaderodapCarter">
    <w:name w:val="Texto de nota de rodapé Caráter"/>
    <w:aliases w:val="Carácter1 Caráter,Carácter Caráter,Carácter Carácter Caráter,Carácter Carácter Carácter Carácter Caráter,Carácter Carácter Carácter Carácter Carácter Carácter Caráter,Carácter Carácter Carácter Carác Caráter,fn Caráter"/>
    <w:basedOn w:val="Tipodeletrapredefinidodopargrafo"/>
    <w:link w:val="Textodenotaderodap"/>
    <w:uiPriority w:val="99"/>
    <w:rsid w:val="00D36078"/>
    <w:rPr>
      <w:rFonts w:ascii="Times New Roman" w:hAnsi="Times New Roman"/>
      <w:sz w:val="20"/>
      <w:szCs w:val="20"/>
    </w:rPr>
  </w:style>
  <w:style w:type="character" w:customStyle="1" w:styleId="Ttulo1Carter">
    <w:name w:val="Título 1 Caráter"/>
    <w:basedOn w:val="Tipodeletrapredefinidodopargrafo"/>
    <w:link w:val="Ttulo1"/>
    <w:uiPriority w:val="9"/>
    <w:rsid w:val="0080753B"/>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80753B"/>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80753B"/>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80753B"/>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80753B"/>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0753B"/>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0753B"/>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0753B"/>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0753B"/>
    <w:rPr>
      <w:rFonts w:eastAsiaTheme="majorEastAsia" w:cstheme="majorBidi"/>
      <w:color w:val="272727" w:themeColor="text1" w:themeTint="D8"/>
    </w:rPr>
  </w:style>
  <w:style w:type="paragraph" w:styleId="Ttulo">
    <w:name w:val="Title"/>
    <w:basedOn w:val="Normal"/>
    <w:next w:val="Normal"/>
    <w:link w:val="TtuloCarter"/>
    <w:uiPriority w:val="10"/>
    <w:qFormat/>
    <w:rsid w:val="00807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075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0753B"/>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0753B"/>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0753B"/>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0753B"/>
    <w:rPr>
      <w:i/>
      <w:iCs/>
      <w:color w:val="404040" w:themeColor="text1" w:themeTint="BF"/>
    </w:rPr>
  </w:style>
  <w:style w:type="paragraph" w:styleId="PargrafodaLista">
    <w:name w:val="List Paragraph"/>
    <w:basedOn w:val="Normal"/>
    <w:uiPriority w:val="34"/>
    <w:qFormat/>
    <w:rsid w:val="0080753B"/>
    <w:pPr>
      <w:ind w:left="720"/>
      <w:contextualSpacing/>
    </w:pPr>
  </w:style>
  <w:style w:type="character" w:styleId="nfaseIntensa">
    <w:name w:val="Intense Emphasis"/>
    <w:basedOn w:val="Tipodeletrapredefinidodopargrafo"/>
    <w:uiPriority w:val="21"/>
    <w:qFormat/>
    <w:rsid w:val="0080753B"/>
    <w:rPr>
      <w:i/>
      <w:iCs/>
      <w:color w:val="0F4761" w:themeColor="accent1" w:themeShade="BF"/>
    </w:rPr>
  </w:style>
  <w:style w:type="paragraph" w:styleId="CitaoIntensa">
    <w:name w:val="Intense Quote"/>
    <w:basedOn w:val="Normal"/>
    <w:next w:val="Normal"/>
    <w:link w:val="CitaoIntensaCarter"/>
    <w:uiPriority w:val="30"/>
    <w:qFormat/>
    <w:rsid w:val="00807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0753B"/>
    <w:rPr>
      <w:i/>
      <w:iCs/>
      <w:color w:val="0F4761" w:themeColor="accent1" w:themeShade="BF"/>
    </w:rPr>
  </w:style>
  <w:style w:type="character" w:styleId="RefernciaIntensa">
    <w:name w:val="Intense Reference"/>
    <w:basedOn w:val="Tipodeletrapredefinidodopargrafo"/>
    <w:uiPriority w:val="32"/>
    <w:qFormat/>
    <w:rsid w:val="0080753B"/>
    <w:rPr>
      <w:b/>
      <w:bCs/>
      <w:smallCaps/>
      <w:color w:val="0F4761" w:themeColor="accent1" w:themeShade="BF"/>
      <w:spacing w:val="5"/>
    </w:rPr>
  </w:style>
  <w:style w:type="character" w:styleId="Refdenotaderodap">
    <w:name w:val="footnote reference"/>
    <w:basedOn w:val="Tipodeletrapredefinidodopargrafo"/>
    <w:uiPriority w:val="99"/>
    <w:unhideWhenUsed/>
    <w:qFormat/>
    <w:rsid w:val="0080753B"/>
    <w:rPr>
      <w:vertAlign w:val="superscript"/>
    </w:rPr>
  </w:style>
  <w:style w:type="character" w:styleId="Hiperligao">
    <w:name w:val="Hyperlink"/>
    <w:basedOn w:val="Tipodeletrapredefinidodopargrafo"/>
    <w:uiPriority w:val="99"/>
    <w:unhideWhenUsed/>
    <w:rsid w:val="0080753B"/>
    <w:rPr>
      <w:color w:val="0000FF"/>
      <w:u w:val="single"/>
    </w:rPr>
  </w:style>
  <w:style w:type="paragraph" w:customStyle="1" w:styleId="Normal1">
    <w:name w:val="Normal1"/>
    <w:basedOn w:val="Normal"/>
    <w:rsid w:val="00F30962"/>
    <w:pPr>
      <w:spacing w:before="100" w:beforeAutospacing="1" w:after="100" w:afterAutospacing="1" w:line="240" w:lineRule="auto"/>
    </w:pPr>
    <w:rPr>
      <w:rFonts w:ascii="Times New Roman" w:eastAsia="Times New Roman" w:hAnsi="Times New Roman" w:cs="Times New Roman"/>
      <w:kern w:val="0"/>
      <w:sz w:val="24"/>
      <w:szCs w:val="24"/>
      <w:lang w:eastAsia="pt-PT" w:bidi="ar-SA"/>
      <w14:ligatures w14:val="none"/>
    </w:rPr>
  </w:style>
  <w:style w:type="character" w:styleId="MenoNoResolvida">
    <w:name w:val="Unresolved Mention"/>
    <w:basedOn w:val="Tipodeletrapredefinidodopargrafo"/>
    <w:uiPriority w:val="99"/>
    <w:semiHidden/>
    <w:unhideWhenUsed/>
    <w:rsid w:val="006D2A36"/>
    <w:rPr>
      <w:color w:val="605E5C"/>
      <w:shd w:val="clear" w:color="auto" w:fill="E1DFDD"/>
    </w:rPr>
  </w:style>
  <w:style w:type="paragraph" w:styleId="Cabealho">
    <w:name w:val="header"/>
    <w:basedOn w:val="Normal"/>
    <w:link w:val="CabealhoCarter"/>
    <w:uiPriority w:val="99"/>
    <w:unhideWhenUsed/>
    <w:rsid w:val="007430F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430F7"/>
  </w:style>
  <w:style w:type="paragraph" w:styleId="Rodap">
    <w:name w:val="footer"/>
    <w:basedOn w:val="Normal"/>
    <w:link w:val="RodapCarter"/>
    <w:uiPriority w:val="99"/>
    <w:unhideWhenUsed/>
    <w:rsid w:val="007430F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430F7"/>
  </w:style>
  <w:style w:type="paragraph" w:styleId="NormalWeb">
    <w:name w:val="Normal (Web)"/>
    <w:basedOn w:val="Normal"/>
    <w:uiPriority w:val="99"/>
    <w:unhideWhenUsed/>
    <w:rsid w:val="003219D2"/>
    <w:pPr>
      <w:spacing w:before="100" w:beforeAutospacing="1" w:after="100" w:afterAutospacing="1" w:line="240" w:lineRule="auto"/>
    </w:pPr>
    <w:rPr>
      <w:rFonts w:ascii="Times New Roman" w:eastAsia="Times New Roman" w:hAnsi="Times New Roman" w:cs="Times New Roman"/>
      <w:kern w:val="0"/>
      <w:sz w:val="24"/>
      <w:szCs w:val="24"/>
      <w:lang w:eastAsia="pt-PT"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679">
      <w:bodyDiv w:val="1"/>
      <w:marLeft w:val="0"/>
      <w:marRight w:val="0"/>
      <w:marTop w:val="0"/>
      <w:marBottom w:val="0"/>
      <w:divBdr>
        <w:top w:val="none" w:sz="0" w:space="0" w:color="auto"/>
        <w:left w:val="none" w:sz="0" w:space="0" w:color="auto"/>
        <w:bottom w:val="none" w:sz="0" w:space="0" w:color="auto"/>
        <w:right w:val="none" w:sz="0" w:space="0" w:color="auto"/>
      </w:divBdr>
    </w:div>
    <w:div w:id="1105077867">
      <w:bodyDiv w:val="1"/>
      <w:marLeft w:val="0"/>
      <w:marRight w:val="0"/>
      <w:marTop w:val="0"/>
      <w:marBottom w:val="0"/>
      <w:divBdr>
        <w:top w:val="none" w:sz="0" w:space="0" w:color="auto"/>
        <w:left w:val="none" w:sz="0" w:space="0" w:color="auto"/>
        <w:bottom w:val="none" w:sz="0" w:space="0" w:color="auto"/>
        <w:right w:val="none" w:sz="0" w:space="0" w:color="auto"/>
      </w:divBdr>
    </w:div>
    <w:div w:id="1325234784">
      <w:bodyDiv w:val="1"/>
      <w:marLeft w:val="0"/>
      <w:marRight w:val="0"/>
      <w:marTop w:val="0"/>
      <w:marBottom w:val="0"/>
      <w:divBdr>
        <w:top w:val="none" w:sz="0" w:space="0" w:color="auto"/>
        <w:left w:val="none" w:sz="0" w:space="0" w:color="auto"/>
        <w:bottom w:val="none" w:sz="0" w:space="0" w:color="auto"/>
        <w:right w:val="none" w:sz="0" w:space="0" w:color="auto"/>
      </w:divBdr>
    </w:div>
    <w:div w:id="193339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es.info/ramos_2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opernico.org/artigo/322" TargetMode="External"/><Relationship Id="rId2" Type="http://schemas.openxmlformats.org/officeDocument/2006/relationships/hyperlink" Target="https://rural-energy-community-hub.ec.europa.eu/energy-communities/what-energy-community_en" TargetMode="External"/><Relationship Id="rId1" Type="http://schemas.openxmlformats.org/officeDocument/2006/relationships/hyperlink" Target="mailto:mgramos@fe.uc.pt" TargetMode="External"/><Relationship Id="rId4" Type="http://schemas.openxmlformats.org/officeDocument/2006/relationships/hyperlink" Target="http://www.revista-es.info/ramos_20.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72534-05C4-4042-AAE6-9EC08592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3839</Words>
  <Characters>20733</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Elisabete Ramos</dc:creator>
  <cp:keywords/>
  <dc:description/>
  <cp:lastModifiedBy>Maria Elisabete Ramos</cp:lastModifiedBy>
  <cp:revision>15</cp:revision>
  <cp:lastPrinted>2024-01-25T16:04:00Z</cp:lastPrinted>
  <dcterms:created xsi:type="dcterms:W3CDTF">2024-02-12T18:12:00Z</dcterms:created>
  <dcterms:modified xsi:type="dcterms:W3CDTF">2024-02-13T11:54:00Z</dcterms:modified>
</cp:coreProperties>
</file>